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FE" w:rsidRDefault="004B7BFE" w:rsidP="004B7BFE">
      <w:pPr>
        <w:spacing w:after="0" w:line="240" w:lineRule="auto"/>
        <w:jc w:val="right"/>
        <w:rPr>
          <w:rFonts w:ascii="Cooper Black" w:hAnsi="Cooper Black"/>
          <w:sz w:val="28"/>
          <w:szCs w:val="28"/>
        </w:rPr>
      </w:pPr>
      <w:r>
        <w:rPr>
          <w:noProof/>
          <w:lang w:eastAsia="it-IT"/>
        </w:rPr>
        <w:pict>
          <v:shapetype id="_x0000_t202" coordsize="21600,21600" o:spt="202" path="m,l,21600r21600,l21600,xe">
            <v:stroke joinstyle="miter"/>
            <v:path gradientshapeok="t" o:connecttype="rect"/>
          </v:shapetype>
          <v:shape id="_x0000_s1028" type="#_x0000_t202" style="position:absolute;left:0;text-align:left;margin-left:225.75pt;margin-top:-28.85pt;width:172.2pt;height:48.75pt;z-index:251664384">
            <v:textbox style="mso-next-textbox:#_x0000_s1028">
              <w:txbxContent>
                <w:p w:rsidR="004B7BFE" w:rsidRDefault="004B7BFE" w:rsidP="004B7BFE">
                  <w:pPr>
                    <w:pStyle w:val="Pa0"/>
                    <w:spacing w:line="240" w:lineRule="auto"/>
                    <w:jc w:val="center"/>
                    <w:rPr>
                      <w:rStyle w:val="A8"/>
                      <w:rFonts w:ascii="Copperplate Gothic Bold" w:hAnsi="Copperplate Gothic Bold"/>
                    </w:rPr>
                  </w:pPr>
                  <w:r w:rsidRPr="000F17CB">
                    <w:rPr>
                      <w:rStyle w:val="A8"/>
                      <w:rFonts w:ascii="Copperplate Gothic Bold" w:hAnsi="Copperplate Gothic Bold"/>
                    </w:rPr>
                    <w:t xml:space="preserve">DECANATO </w:t>
                  </w:r>
                  <w:proofErr w:type="spellStart"/>
                  <w:r w:rsidRPr="000F17CB">
                    <w:rPr>
                      <w:rStyle w:val="A8"/>
                      <w:rFonts w:ascii="Copperplate Gothic Bold" w:hAnsi="Copperplate Gothic Bold"/>
                    </w:rPr>
                    <w:t>DI</w:t>
                  </w:r>
                  <w:proofErr w:type="spellEnd"/>
                  <w:r w:rsidRPr="000F17CB">
                    <w:rPr>
                      <w:rStyle w:val="A8"/>
                      <w:rFonts w:ascii="Copperplate Gothic Bold" w:hAnsi="Copperplate Gothic Bold"/>
                    </w:rPr>
                    <w:t xml:space="preserve"> MONZA</w:t>
                  </w:r>
                </w:p>
                <w:p w:rsidR="004B7BFE" w:rsidRPr="001E3A00" w:rsidRDefault="004B7BFE" w:rsidP="004B7BFE">
                  <w:pPr>
                    <w:spacing w:after="0" w:line="240" w:lineRule="auto"/>
                    <w:jc w:val="center"/>
                  </w:pPr>
                  <w:r w:rsidRPr="000F17CB">
                    <w:rPr>
                      <w:rStyle w:val="A8"/>
                      <w:rFonts w:ascii="Eras Bold ITC" w:hAnsi="Eras Bold ITC"/>
                      <w:sz w:val="24"/>
                      <w:szCs w:val="24"/>
                    </w:rPr>
                    <w:t>Diocesi di Mi</w:t>
                  </w:r>
                  <w:r>
                    <w:rPr>
                      <w:rStyle w:val="A8"/>
                      <w:rFonts w:ascii="Eras Bold ITC" w:hAnsi="Eras Bold ITC"/>
                      <w:sz w:val="24"/>
                      <w:szCs w:val="24"/>
                    </w:rPr>
                    <w:t>lano</w:t>
                  </w:r>
                </w:p>
                <w:p w:rsidR="004B7BFE" w:rsidRDefault="004B7BFE" w:rsidP="004B7BFE">
                  <w:pPr>
                    <w:spacing w:after="0" w:line="240" w:lineRule="auto"/>
                    <w:jc w:val="center"/>
                  </w:pPr>
                  <w:r w:rsidRPr="000F17CB">
                    <w:rPr>
                      <w:rStyle w:val="A8"/>
                      <w:rFonts w:ascii="Comic Sans MS" w:hAnsi="Comic Sans MS"/>
                      <w:sz w:val="24"/>
                      <w:szCs w:val="24"/>
                    </w:rPr>
                    <w:t>Zona V</w:t>
                  </w:r>
                </w:p>
              </w:txbxContent>
            </v:textbox>
          </v:shape>
        </w:pict>
      </w:r>
      <w:r>
        <w:rPr>
          <w:noProof/>
          <w:lang w:eastAsia="it-IT"/>
        </w:rPr>
        <w:drawing>
          <wp:anchor distT="0" distB="0" distL="114300" distR="114300" simplePos="0" relativeHeight="251663360" behindDoc="0" locked="0" layoutInCell="1" allowOverlap="1">
            <wp:simplePos x="0" y="0"/>
            <wp:positionH relativeFrom="column">
              <wp:posOffset>-53340</wp:posOffset>
            </wp:positionH>
            <wp:positionV relativeFrom="paragraph">
              <wp:posOffset>-452120</wp:posOffset>
            </wp:positionV>
            <wp:extent cx="1057275" cy="1257300"/>
            <wp:effectExtent l="1905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57275" cy="1257300"/>
                    </a:xfrm>
                    <a:prstGeom prst="rect">
                      <a:avLst/>
                    </a:prstGeom>
                    <a:noFill/>
                    <a:ln w="9525">
                      <a:noFill/>
                      <a:miter lim="800000"/>
                      <a:headEnd/>
                      <a:tailEnd/>
                    </a:ln>
                  </pic:spPr>
                </pic:pic>
              </a:graphicData>
            </a:graphic>
          </wp:anchor>
        </w:drawing>
      </w:r>
      <w:r w:rsidRPr="00104234">
        <w:rPr>
          <w:rFonts w:ascii="Cooper Black" w:hAnsi="Cooper Black"/>
          <w:sz w:val="28"/>
          <w:szCs w:val="28"/>
        </w:rPr>
        <w:t xml:space="preserve"> </w:t>
      </w:r>
    </w:p>
    <w:p w:rsidR="004B7BFE" w:rsidRDefault="004B7BFE" w:rsidP="004B7BFE">
      <w:pPr>
        <w:spacing w:after="0" w:line="240" w:lineRule="auto"/>
        <w:rPr>
          <w:rFonts w:ascii="Cooper Black" w:hAnsi="Cooper Black"/>
          <w:sz w:val="28"/>
          <w:szCs w:val="28"/>
        </w:rPr>
      </w:pPr>
    </w:p>
    <w:p w:rsidR="004B7BFE" w:rsidRDefault="004B7BFE" w:rsidP="004B7BFE">
      <w:pPr>
        <w:spacing w:after="0" w:line="240" w:lineRule="auto"/>
        <w:jc w:val="right"/>
        <w:rPr>
          <w:rFonts w:ascii="Cooper Black" w:hAnsi="Cooper Black"/>
          <w:sz w:val="36"/>
          <w:szCs w:val="28"/>
        </w:rPr>
      </w:pPr>
      <w:r w:rsidRPr="006F4C4A">
        <w:rPr>
          <w:rFonts w:ascii="Cooper Black" w:hAnsi="Cooper Black"/>
          <w:sz w:val="28"/>
          <w:szCs w:val="36"/>
        </w:rPr>
        <w:t xml:space="preserve">CONSIGLIO </w:t>
      </w:r>
      <w:r>
        <w:rPr>
          <w:rFonts w:ascii="Cooper Black" w:hAnsi="Cooper Black"/>
          <w:sz w:val="28"/>
          <w:szCs w:val="36"/>
        </w:rPr>
        <w:t xml:space="preserve"> </w:t>
      </w:r>
      <w:r w:rsidRPr="006F4C4A">
        <w:rPr>
          <w:rFonts w:ascii="Cooper Black" w:hAnsi="Cooper Black"/>
          <w:sz w:val="28"/>
          <w:szCs w:val="36"/>
        </w:rPr>
        <w:t xml:space="preserve">PASTORALE </w:t>
      </w:r>
      <w:r>
        <w:rPr>
          <w:rFonts w:ascii="Cooper Black" w:hAnsi="Cooper Black"/>
          <w:sz w:val="28"/>
          <w:szCs w:val="36"/>
        </w:rPr>
        <w:t xml:space="preserve"> </w:t>
      </w:r>
      <w:r w:rsidRPr="006F4C4A">
        <w:rPr>
          <w:rFonts w:ascii="Cooper Black" w:hAnsi="Cooper Black"/>
          <w:sz w:val="28"/>
          <w:szCs w:val="36"/>
        </w:rPr>
        <w:t>DECANALE</w:t>
      </w:r>
    </w:p>
    <w:p w:rsidR="004B7BFE" w:rsidRDefault="004B7BFE" w:rsidP="004B7BFE">
      <w:pPr>
        <w:spacing w:after="0" w:line="240" w:lineRule="auto"/>
        <w:rPr>
          <w:rFonts w:ascii="Cooper Black" w:hAnsi="Cooper Black"/>
          <w:sz w:val="36"/>
          <w:szCs w:val="28"/>
        </w:rPr>
      </w:pPr>
      <w:r>
        <w:rPr>
          <w:rFonts w:ascii="Cooper Black" w:hAnsi="Cooper Black"/>
          <w:sz w:val="36"/>
          <w:szCs w:val="28"/>
        </w:rPr>
        <w:t xml:space="preserve">                </w:t>
      </w:r>
    </w:p>
    <w:p w:rsidR="004B7BFE" w:rsidRDefault="004B7BFE" w:rsidP="004B7BFE">
      <w:pPr>
        <w:spacing w:after="0" w:line="240" w:lineRule="auto"/>
        <w:rPr>
          <w:rFonts w:ascii="Cooper Black" w:hAnsi="Cooper Black"/>
          <w:sz w:val="36"/>
          <w:szCs w:val="28"/>
        </w:rPr>
      </w:pPr>
    </w:p>
    <w:p w:rsidR="004B7BFE" w:rsidRDefault="004B7BFE" w:rsidP="004B7BFE">
      <w:pPr>
        <w:spacing w:after="0" w:line="240" w:lineRule="auto"/>
        <w:jc w:val="center"/>
        <w:rPr>
          <w:rFonts w:ascii="Cooper Black" w:hAnsi="Cooper Black"/>
          <w:sz w:val="36"/>
          <w:szCs w:val="28"/>
        </w:rPr>
      </w:pPr>
      <w:r>
        <w:rPr>
          <w:rFonts w:ascii="Cooper Black" w:hAnsi="Cooper Black"/>
          <w:sz w:val="36"/>
          <w:szCs w:val="28"/>
        </w:rPr>
        <w:t xml:space="preserve">Relazione per </w:t>
      </w:r>
      <w:r w:rsidRPr="006F4C4A">
        <w:rPr>
          <w:rFonts w:ascii="Cooper Black" w:hAnsi="Cooper Black"/>
          <w:sz w:val="36"/>
          <w:szCs w:val="28"/>
        </w:rPr>
        <w:t>Sinodo “Chiesa dalle genti”</w:t>
      </w:r>
    </w:p>
    <w:p w:rsidR="004B7BFE" w:rsidRPr="006F4C4A" w:rsidRDefault="004B7BFE" w:rsidP="004B7BFE">
      <w:pPr>
        <w:spacing w:after="0" w:line="240" w:lineRule="auto"/>
        <w:jc w:val="center"/>
        <w:rPr>
          <w:rFonts w:ascii="Cooper Black" w:hAnsi="Cooper Black"/>
          <w:sz w:val="36"/>
          <w:szCs w:val="28"/>
        </w:rPr>
      </w:pPr>
    </w:p>
    <w:p w:rsidR="004B7BFE" w:rsidRPr="004B7BFE" w:rsidRDefault="004B7BFE" w:rsidP="004B7BFE">
      <w:pPr>
        <w:numPr>
          <w:ilvl w:val="0"/>
          <w:numId w:val="1"/>
        </w:numPr>
        <w:spacing w:after="0" w:line="240" w:lineRule="auto"/>
        <w:ind w:left="0" w:firstLine="0"/>
        <w:jc w:val="both"/>
        <w:rPr>
          <w:rFonts w:ascii="Bookman Old Style" w:hAnsi="Bookman Old Style"/>
          <w:b/>
          <w:sz w:val="24"/>
          <w:szCs w:val="24"/>
        </w:rPr>
      </w:pPr>
      <w:r w:rsidRPr="004B7BFE">
        <w:rPr>
          <w:rFonts w:ascii="Bookman Old Style" w:hAnsi="Bookman Old Style"/>
          <w:b/>
          <w:sz w:val="24"/>
          <w:szCs w:val="24"/>
        </w:rPr>
        <w:t>Voi che un tempo eravate lontani (</w:t>
      </w:r>
      <w:proofErr w:type="spellStart"/>
      <w:r w:rsidRPr="004B7BFE">
        <w:rPr>
          <w:rFonts w:ascii="Bookman Old Style" w:hAnsi="Bookman Old Style"/>
          <w:b/>
          <w:sz w:val="24"/>
          <w:szCs w:val="24"/>
        </w:rPr>
        <w:t>Ef</w:t>
      </w:r>
      <w:proofErr w:type="spellEnd"/>
      <w:r w:rsidRPr="004B7BFE">
        <w:rPr>
          <w:rFonts w:ascii="Bookman Old Style" w:hAnsi="Bookman Old Style"/>
          <w:b/>
          <w:sz w:val="24"/>
          <w:szCs w:val="24"/>
        </w:rPr>
        <w:t>. 2,13)</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Ingenti </w:t>
      </w:r>
      <w:r w:rsidRPr="004B7BFE">
        <w:rPr>
          <w:rFonts w:ascii="Bookman Old Style" w:hAnsi="Bookman Old Style"/>
          <w:b/>
          <w:i/>
          <w:sz w:val="24"/>
          <w:szCs w:val="24"/>
        </w:rPr>
        <w:t>flussi migratori</w:t>
      </w:r>
      <w:r w:rsidRPr="004B7BFE">
        <w:rPr>
          <w:rFonts w:ascii="Bookman Old Style" w:hAnsi="Bookman Old Style"/>
          <w:sz w:val="24"/>
          <w:szCs w:val="24"/>
        </w:rPr>
        <w:t xml:space="preserve"> stanno caratterizzando i primi decenni del nuovo millennio. Anche il nostro territorio ha visto la popolazione di origine straniera salire oltre il 10 per cento della popolazione residente. </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Tra i migranti, molti sono di religione cristiana cattolica, in particolare provenienti dal centro e sud America, dall’Africa e da diversi paesi dell’Asia. </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Se l’incontro con culture diverse è di per sé arricchente anche al fine di vivere la fede con maggiore profondità e consapevolezza, per la comunità cristiana monzese l’incontro con coloro che condividono la nostra stessa fede non ha solo il carattere di una vera urgenza pastorale, ma soprattutto quello di </w:t>
      </w:r>
      <w:r w:rsidRPr="004B7BFE">
        <w:rPr>
          <w:rFonts w:ascii="Bookman Old Style" w:hAnsi="Bookman Old Style"/>
          <w:b/>
          <w:i/>
          <w:sz w:val="24"/>
          <w:szCs w:val="24"/>
        </w:rPr>
        <w:t>un tempo di grazia</w:t>
      </w:r>
      <w:r w:rsidRPr="004B7BFE">
        <w:rPr>
          <w:rFonts w:ascii="Bookman Old Style" w:hAnsi="Bookman Old Style"/>
          <w:sz w:val="24"/>
          <w:szCs w:val="24"/>
        </w:rPr>
        <w:t xml:space="preserve"> da cui uscire arricchita e trasformata. </w:t>
      </w:r>
    </w:p>
    <w:p w:rsidR="004B7BFE" w:rsidRPr="004B7BFE" w:rsidRDefault="004B7BFE" w:rsidP="004B7BFE">
      <w:pPr>
        <w:spacing w:after="0" w:line="240" w:lineRule="auto"/>
        <w:jc w:val="both"/>
        <w:rPr>
          <w:rFonts w:ascii="Bookman Old Style" w:hAnsi="Bookman Old Style"/>
          <w:sz w:val="24"/>
          <w:szCs w:val="24"/>
        </w:rPr>
      </w:pPr>
    </w:p>
    <w:p w:rsidR="004B7BFE" w:rsidRPr="004B7BFE" w:rsidRDefault="004B7BFE" w:rsidP="004B7BFE">
      <w:pPr>
        <w:spacing w:after="0" w:line="240" w:lineRule="auto"/>
        <w:jc w:val="both"/>
        <w:rPr>
          <w:rFonts w:ascii="Bookman Old Style" w:hAnsi="Bookman Old Style"/>
          <w:sz w:val="24"/>
          <w:szCs w:val="24"/>
        </w:rPr>
      </w:pPr>
    </w:p>
    <w:p w:rsidR="004B7BFE" w:rsidRPr="004B7BFE" w:rsidRDefault="004B7BFE" w:rsidP="004B7BFE">
      <w:pPr>
        <w:numPr>
          <w:ilvl w:val="0"/>
          <w:numId w:val="1"/>
        </w:numPr>
        <w:spacing w:after="0" w:line="240" w:lineRule="auto"/>
        <w:ind w:left="0" w:firstLine="0"/>
        <w:jc w:val="both"/>
        <w:rPr>
          <w:rFonts w:ascii="Bookman Old Style" w:hAnsi="Bookman Old Style"/>
          <w:b/>
          <w:sz w:val="24"/>
          <w:szCs w:val="24"/>
        </w:rPr>
      </w:pPr>
      <w:r w:rsidRPr="004B7BFE">
        <w:rPr>
          <w:rFonts w:ascii="Bookman Old Style" w:hAnsi="Bookman Old Style"/>
          <w:b/>
          <w:sz w:val="24"/>
          <w:szCs w:val="24"/>
        </w:rPr>
        <w:t>Abbattendo il muro di separazione che era frammezzo (</w:t>
      </w:r>
      <w:proofErr w:type="spellStart"/>
      <w:r w:rsidRPr="004B7BFE">
        <w:rPr>
          <w:rFonts w:ascii="Bookman Old Style" w:hAnsi="Bookman Old Style"/>
          <w:b/>
          <w:sz w:val="24"/>
          <w:szCs w:val="24"/>
        </w:rPr>
        <w:t>Ef</w:t>
      </w:r>
      <w:proofErr w:type="spellEnd"/>
      <w:r w:rsidRPr="004B7BFE">
        <w:rPr>
          <w:rFonts w:ascii="Bookman Old Style" w:hAnsi="Bookman Old Style"/>
          <w:b/>
          <w:sz w:val="24"/>
          <w:szCs w:val="24"/>
        </w:rPr>
        <w:t>. 2,14)</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I cattolici provenienti da altri paesi si trovano spesso a </w:t>
      </w:r>
      <w:r w:rsidRPr="004B7BFE">
        <w:rPr>
          <w:rFonts w:ascii="Bookman Old Style" w:hAnsi="Bookman Old Style"/>
          <w:b/>
          <w:i/>
          <w:sz w:val="24"/>
          <w:szCs w:val="24"/>
        </w:rPr>
        <w:t>vivere vite parallele</w:t>
      </w:r>
      <w:r w:rsidRPr="004B7BFE">
        <w:rPr>
          <w:rFonts w:ascii="Bookman Old Style" w:hAnsi="Bookman Old Style"/>
          <w:sz w:val="24"/>
          <w:szCs w:val="24"/>
        </w:rPr>
        <w:t xml:space="preserve"> rispetto alle comunità cristiane residenti. </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Questo perché da un lato le comunità residenti faticano ad essere davvero accoglienti anche verso i fratelli nella fede, dall’altro lato perché i credenti provenienti dall’estero preferiscono unirsi ai propri connazionali, con cui certamente condividono lingua, usanze, stili celebrativi. </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Ne deriva, involontariamente, una sorta di muro di separazione, un muro che nessuno vuole davvero, ma che incombe di fatto sulla vita delle comunità, tenendole a distanza.</w:t>
      </w:r>
    </w:p>
    <w:p w:rsidR="004B7BFE" w:rsidRPr="004B7BFE" w:rsidRDefault="004B7BFE" w:rsidP="004B7BFE">
      <w:pPr>
        <w:spacing w:after="0" w:line="240" w:lineRule="auto"/>
        <w:jc w:val="both"/>
        <w:rPr>
          <w:rFonts w:ascii="Bookman Old Style" w:hAnsi="Bookman Old Style"/>
          <w:sz w:val="24"/>
          <w:szCs w:val="24"/>
        </w:rPr>
      </w:pPr>
    </w:p>
    <w:p w:rsidR="004B7BFE" w:rsidRPr="004B7BFE" w:rsidRDefault="004B7BFE" w:rsidP="004B7BFE">
      <w:pPr>
        <w:spacing w:after="0" w:line="240" w:lineRule="auto"/>
        <w:jc w:val="both"/>
        <w:rPr>
          <w:rFonts w:ascii="Bookman Old Style" w:hAnsi="Bookman Old Style"/>
          <w:sz w:val="24"/>
          <w:szCs w:val="24"/>
        </w:rPr>
      </w:pPr>
    </w:p>
    <w:p w:rsidR="004B7BFE" w:rsidRPr="004B7BFE" w:rsidRDefault="004B7BFE" w:rsidP="004B7BFE">
      <w:pPr>
        <w:numPr>
          <w:ilvl w:val="0"/>
          <w:numId w:val="1"/>
        </w:numPr>
        <w:spacing w:after="0" w:line="240" w:lineRule="auto"/>
        <w:ind w:left="0" w:firstLine="0"/>
        <w:jc w:val="both"/>
        <w:rPr>
          <w:rFonts w:ascii="Bookman Old Style" w:hAnsi="Bookman Old Style"/>
          <w:b/>
          <w:sz w:val="24"/>
          <w:szCs w:val="24"/>
        </w:rPr>
      </w:pPr>
      <w:r w:rsidRPr="004B7BFE">
        <w:rPr>
          <w:rFonts w:ascii="Bookman Old Style" w:hAnsi="Bookman Old Style"/>
          <w:b/>
          <w:sz w:val="24"/>
          <w:szCs w:val="24"/>
        </w:rPr>
        <w:t>Creare in se stesso, dei due, un solo uomo nuovo (</w:t>
      </w:r>
      <w:proofErr w:type="spellStart"/>
      <w:r w:rsidRPr="004B7BFE">
        <w:rPr>
          <w:rFonts w:ascii="Bookman Old Style" w:hAnsi="Bookman Old Style"/>
          <w:b/>
          <w:sz w:val="24"/>
          <w:szCs w:val="24"/>
        </w:rPr>
        <w:t>Ef</w:t>
      </w:r>
      <w:proofErr w:type="spellEnd"/>
      <w:r w:rsidRPr="004B7BFE">
        <w:rPr>
          <w:rFonts w:ascii="Bookman Old Style" w:hAnsi="Bookman Old Style"/>
          <w:b/>
          <w:sz w:val="24"/>
          <w:szCs w:val="24"/>
        </w:rPr>
        <w:t>. 2,15)</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Per la verità, già oggi si danno </w:t>
      </w:r>
      <w:r w:rsidRPr="004B7BFE">
        <w:rPr>
          <w:rFonts w:ascii="Bookman Old Style" w:hAnsi="Bookman Old Style"/>
          <w:b/>
          <w:i/>
          <w:sz w:val="24"/>
          <w:szCs w:val="24"/>
        </w:rPr>
        <w:t>esperienze che vanno nel senso atteso</w:t>
      </w:r>
      <w:r w:rsidRPr="004B7BFE">
        <w:rPr>
          <w:rFonts w:ascii="Bookman Old Style" w:hAnsi="Bookman Old Style"/>
          <w:sz w:val="24"/>
          <w:szCs w:val="24"/>
        </w:rPr>
        <w:t xml:space="preserve"> e riguardano aspetti diversi della vita ecclesiale: </w:t>
      </w:r>
    </w:p>
    <w:p w:rsidR="004B7BFE" w:rsidRPr="004B7BFE" w:rsidRDefault="004B7BFE" w:rsidP="004B7BFE">
      <w:pPr>
        <w:numPr>
          <w:ilvl w:val="0"/>
          <w:numId w:val="2"/>
        </w:numPr>
        <w:spacing w:after="0" w:line="240" w:lineRule="auto"/>
        <w:ind w:left="0" w:firstLine="0"/>
        <w:jc w:val="both"/>
        <w:rPr>
          <w:rFonts w:ascii="Bookman Old Style" w:hAnsi="Bookman Old Style"/>
          <w:sz w:val="24"/>
          <w:szCs w:val="24"/>
        </w:rPr>
      </w:pPr>
      <w:r w:rsidRPr="004B7BFE">
        <w:rPr>
          <w:rFonts w:ascii="Bookman Old Style" w:hAnsi="Bookman Old Style"/>
          <w:i/>
          <w:sz w:val="24"/>
          <w:szCs w:val="24"/>
        </w:rPr>
        <w:t>celebrazioni liturgiche</w:t>
      </w:r>
      <w:r w:rsidRPr="004B7BFE">
        <w:rPr>
          <w:rFonts w:ascii="Bookman Old Style" w:hAnsi="Bookman Old Style"/>
          <w:sz w:val="24"/>
          <w:szCs w:val="24"/>
        </w:rPr>
        <w:t>: ricordiamo l’annuale Messa dei Migranti e la messa in lingua una volta al mese nella chiesa parrocchiale di san Carlo;</w:t>
      </w:r>
    </w:p>
    <w:p w:rsidR="004B7BFE" w:rsidRPr="004B7BFE" w:rsidRDefault="004B7BFE" w:rsidP="004B7BFE">
      <w:pPr>
        <w:numPr>
          <w:ilvl w:val="0"/>
          <w:numId w:val="2"/>
        </w:numPr>
        <w:spacing w:after="0" w:line="240" w:lineRule="auto"/>
        <w:ind w:left="0" w:firstLine="0"/>
        <w:jc w:val="both"/>
        <w:rPr>
          <w:rFonts w:ascii="Bookman Old Style" w:hAnsi="Bookman Old Style"/>
          <w:sz w:val="24"/>
          <w:szCs w:val="24"/>
        </w:rPr>
      </w:pPr>
      <w:r w:rsidRPr="004B7BFE">
        <w:rPr>
          <w:rFonts w:ascii="Bookman Old Style" w:hAnsi="Bookman Old Style"/>
          <w:i/>
          <w:sz w:val="24"/>
          <w:szCs w:val="24"/>
        </w:rPr>
        <w:t>momenti di festa</w:t>
      </w:r>
      <w:r w:rsidRPr="004B7BFE">
        <w:rPr>
          <w:rFonts w:ascii="Bookman Old Style" w:hAnsi="Bookman Old Style"/>
          <w:sz w:val="24"/>
          <w:szCs w:val="24"/>
        </w:rPr>
        <w:t>, in particolare la Festa delle Genti in prossimità della Pentecoste, nei quali anche i cristiani monzesi dovrebbero sentirsi più coinvolti a partecipare;</w:t>
      </w:r>
    </w:p>
    <w:p w:rsidR="004B7BFE" w:rsidRPr="004B7BFE" w:rsidRDefault="004B7BFE" w:rsidP="004B7BFE">
      <w:pPr>
        <w:numPr>
          <w:ilvl w:val="0"/>
          <w:numId w:val="2"/>
        </w:numPr>
        <w:spacing w:after="0" w:line="240" w:lineRule="auto"/>
        <w:ind w:left="0" w:firstLine="0"/>
        <w:jc w:val="both"/>
        <w:rPr>
          <w:rFonts w:ascii="Bookman Old Style" w:hAnsi="Bookman Old Style"/>
          <w:sz w:val="24"/>
          <w:szCs w:val="24"/>
        </w:rPr>
      </w:pPr>
      <w:r w:rsidRPr="004B7BFE">
        <w:rPr>
          <w:rFonts w:ascii="Bookman Old Style" w:hAnsi="Bookman Old Style"/>
          <w:i/>
          <w:sz w:val="24"/>
          <w:szCs w:val="24"/>
        </w:rPr>
        <w:t>cammini formativi ed educativi</w:t>
      </w:r>
      <w:r w:rsidRPr="004B7BFE">
        <w:rPr>
          <w:rFonts w:ascii="Bookman Old Style" w:hAnsi="Bookman Old Style"/>
          <w:sz w:val="24"/>
          <w:szCs w:val="24"/>
        </w:rPr>
        <w:t xml:space="preserve">: molto significative le esperienze di reciproca conoscenza che avvengono grazie alle scuole dell’infanzia, al catechismo dell’iniziazione cristiana e alla preparazione ai sacramenti. </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In generale, laddove si danno situazioni di ragazzi che si incontrano, queste diventano uno stimolo anche per la comunità adulta, per le mamme soprattutto, sempre decisive nella costruzione di reti di relazioni virtuose. </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Tutte queste esperienze dicono che è in atto un cammino non solo di avvicinamento, ma già di incontro e di comunione, che va senz’altro incoraggiato. </w:t>
      </w:r>
    </w:p>
    <w:p w:rsidR="004B7BFE" w:rsidRPr="004B7BFE" w:rsidRDefault="004B7BFE" w:rsidP="004B7BFE">
      <w:pPr>
        <w:numPr>
          <w:ilvl w:val="0"/>
          <w:numId w:val="1"/>
        </w:numPr>
        <w:spacing w:after="0" w:line="240" w:lineRule="auto"/>
        <w:ind w:left="0" w:firstLine="0"/>
        <w:jc w:val="both"/>
        <w:rPr>
          <w:rFonts w:ascii="Bookman Old Style" w:hAnsi="Bookman Old Style"/>
          <w:b/>
          <w:sz w:val="24"/>
          <w:szCs w:val="24"/>
        </w:rPr>
      </w:pPr>
      <w:r w:rsidRPr="004B7BFE">
        <w:rPr>
          <w:rFonts w:ascii="Bookman Old Style" w:hAnsi="Bookman Old Style"/>
          <w:b/>
          <w:sz w:val="24"/>
          <w:szCs w:val="24"/>
        </w:rPr>
        <w:lastRenderedPageBreak/>
        <w:t>Riconciliare tutti e due con Dio in un solo corpo (</w:t>
      </w:r>
      <w:proofErr w:type="spellStart"/>
      <w:r w:rsidRPr="004B7BFE">
        <w:rPr>
          <w:rFonts w:ascii="Bookman Old Style" w:hAnsi="Bookman Old Style"/>
          <w:b/>
          <w:sz w:val="24"/>
          <w:szCs w:val="24"/>
        </w:rPr>
        <w:t>Ef</w:t>
      </w:r>
      <w:proofErr w:type="spellEnd"/>
      <w:r w:rsidRPr="004B7BFE">
        <w:rPr>
          <w:rFonts w:ascii="Bookman Old Style" w:hAnsi="Bookman Old Style"/>
          <w:b/>
          <w:sz w:val="24"/>
          <w:szCs w:val="24"/>
        </w:rPr>
        <w:t>. 2,15)</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È tempo però di innescare comportamenti, comunitari e personali, più </w:t>
      </w:r>
      <w:proofErr w:type="spellStart"/>
      <w:r w:rsidRPr="004B7BFE">
        <w:rPr>
          <w:rFonts w:ascii="Bookman Old Style" w:hAnsi="Bookman Old Style"/>
          <w:sz w:val="24"/>
          <w:szCs w:val="24"/>
        </w:rPr>
        <w:t>convintamente</w:t>
      </w:r>
      <w:proofErr w:type="spellEnd"/>
      <w:r w:rsidRPr="004B7BFE">
        <w:rPr>
          <w:rFonts w:ascii="Bookman Old Style" w:hAnsi="Bookman Old Style"/>
          <w:sz w:val="24"/>
          <w:szCs w:val="24"/>
        </w:rPr>
        <w:t xml:space="preserve"> orientati all’accoglienza e alla fraternità, magari puntando proprio sulle occasioni offerte dalla </w:t>
      </w:r>
      <w:r w:rsidRPr="004B7BFE">
        <w:rPr>
          <w:rFonts w:ascii="Bookman Old Style" w:hAnsi="Bookman Old Style"/>
          <w:b/>
          <w:i/>
          <w:sz w:val="24"/>
          <w:szCs w:val="24"/>
        </w:rPr>
        <w:t>vita liturgica e comunitaria</w:t>
      </w:r>
      <w:r w:rsidRPr="004B7BFE">
        <w:rPr>
          <w:rFonts w:ascii="Bookman Old Style" w:hAnsi="Bookman Old Style"/>
          <w:sz w:val="24"/>
          <w:szCs w:val="24"/>
        </w:rPr>
        <w:t>: invitare esplicitamente alla partecipazione alla messa della comunità, salutarsi cordialmente prima e dopo la liturgia, caratterizzare le celebrazioni perché diventino occasioni propizie per condividere stili e forme espressive, promuovere momenti di sincera convivialità, coinvolgere nel consiglio pastorale e in altri ambiti di corresponsabilità pastorale. Come non riconoscere che lo stile celebrativo dei residenti non avrebbe che da uscirne vivificato dal calore, dall’entusiasmo e dalla spontaneità dei cristiani provenienti dalle giovani chiese del sud America, dell’Asia e dell’Africa!</w:t>
      </w:r>
    </w:p>
    <w:p w:rsidR="004B7BFE" w:rsidRPr="004B7BFE" w:rsidRDefault="004B7BFE" w:rsidP="004B7BFE">
      <w:pPr>
        <w:spacing w:after="0" w:line="240" w:lineRule="auto"/>
        <w:jc w:val="both"/>
        <w:rPr>
          <w:rFonts w:ascii="Bookman Old Style" w:hAnsi="Bookman Old Style"/>
          <w:sz w:val="24"/>
          <w:szCs w:val="24"/>
        </w:rPr>
      </w:pPr>
    </w:p>
    <w:p w:rsidR="004B7BFE" w:rsidRPr="004B7BFE" w:rsidRDefault="004B7BFE" w:rsidP="004B7BFE">
      <w:pPr>
        <w:spacing w:after="0" w:line="240" w:lineRule="auto"/>
        <w:jc w:val="both"/>
        <w:rPr>
          <w:rFonts w:ascii="Bookman Old Style" w:hAnsi="Bookman Old Style"/>
          <w:sz w:val="24"/>
          <w:szCs w:val="24"/>
        </w:rPr>
      </w:pPr>
    </w:p>
    <w:p w:rsidR="004B7BFE" w:rsidRPr="004B7BFE" w:rsidRDefault="004B7BFE" w:rsidP="004B7BFE">
      <w:pPr>
        <w:numPr>
          <w:ilvl w:val="0"/>
          <w:numId w:val="1"/>
        </w:numPr>
        <w:spacing w:after="0" w:line="240" w:lineRule="auto"/>
        <w:ind w:left="0" w:firstLine="0"/>
        <w:jc w:val="both"/>
        <w:rPr>
          <w:rFonts w:ascii="Bookman Old Style" w:hAnsi="Bookman Old Style"/>
          <w:b/>
          <w:sz w:val="24"/>
          <w:szCs w:val="24"/>
        </w:rPr>
      </w:pPr>
      <w:r w:rsidRPr="004B7BFE">
        <w:rPr>
          <w:rFonts w:ascii="Bookman Old Style" w:hAnsi="Bookman Old Style"/>
          <w:b/>
          <w:sz w:val="24"/>
          <w:szCs w:val="24"/>
        </w:rPr>
        <w:t>Voi non siete più stranieri, né ospiti (</w:t>
      </w:r>
      <w:proofErr w:type="spellStart"/>
      <w:r w:rsidRPr="004B7BFE">
        <w:rPr>
          <w:rFonts w:ascii="Bookman Old Style" w:hAnsi="Bookman Old Style"/>
          <w:b/>
          <w:sz w:val="24"/>
          <w:szCs w:val="24"/>
        </w:rPr>
        <w:t>Ef</w:t>
      </w:r>
      <w:proofErr w:type="spellEnd"/>
      <w:r w:rsidRPr="004B7BFE">
        <w:rPr>
          <w:rFonts w:ascii="Bookman Old Style" w:hAnsi="Bookman Old Style"/>
          <w:b/>
          <w:sz w:val="24"/>
          <w:szCs w:val="24"/>
        </w:rPr>
        <w:t>. 2,19)</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L’obiettivo è uno soltanto: dei due popoli di credenti farne uno solo, e non perché uno dei due debba adeguarsi all’altro o semplicemente perché si debba trovare un equilibrio tra i diversi modi di vivere la fede (certo, serve anche questo equilibrio!), bensì perché tutti si sono lasciati plasmare dallo spirito di Gesù verso </w:t>
      </w:r>
      <w:r w:rsidRPr="004B7BFE">
        <w:rPr>
          <w:rFonts w:ascii="Bookman Old Style" w:hAnsi="Bookman Old Style"/>
          <w:b/>
          <w:i/>
          <w:sz w:val="24"/>
          <w:szCs w:val="24"/>
        </w:rPr>
        <w:t>uno stile di reale accoglienza e di autentica fraternità</w:t>
      </w:r>
      <w:r w:rsidRPr="004B7BFE">
        <w:rPr>
          <w:rFonts w:ascii="Bookman Old Style" w:hAnsi="Bookman Old Style"/>
          <w:sz w:val="24"/>
          <w:szCs w:val="24"/>
        </w:rPr>
        <w:t xml:space="preserve">, avendo abbattuto il muro di separazione che ci tiene a distanza. </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La comunità cristiana di origine italiana dovrà probabilmente attuare lo sforzo maggiore; dovrà educarsi a non sentirsi l’ospite che accoglie il viandante in casa sua (col viandante che rimane viandante e la casa che rimane proprietà di chi ospita!), ma fratello che accoglie fratello in un casa che è sempre stata di tutti, aperta a tutti, e che ora va ripensata, se del caso, perché ognuno si senta ancor più a casa sua.</w:t>
      </w:r>
    </w:p>
    <w:p w:rsidR="004B7BFE" w:rsidRPr="004B7BFE" w:rsidRDefault="004B7BFE" w:rsidP="004B7BFE">
      <w:pPr>
        <w:spacing w:after="0" w:line="240" w:lineRule="auto"/>
        <w:jc w:val="both"/>
        <w:rPr>
          <w:rFonts w:ascii="Bookman Old Style" w:hAnsi="Bookman Old Style"/>
          <w:sz w:val="24"/>
          <w:szCs w:val="24"/>
        </w:rPr>
      </w:pPr>
    </w:p>
    <w:p w:rsidR="004B7BFE" w:rsidRPr="004B7BFE" w:rsidRDefault="004B7BFE" w:rsidP="004B7BFE">
      <w:pPr>
        <w:spacing w:after="0" w:line="240" w:lineRule="auto"/>
        <w:jc w:val="both"/>
        <w:rPr>
          <w:rFonts w:ascii="Bookman Old Style" w:hAnsi="Bookman Old Style"/>
          <w:sz w:val="24"/>
          <w:szCs w:val="24"/>
        </w:rPr>
      </w:pPr>
    </w:p>
    <w:p w:rsidR="004B7BFE" w:rsidRPr="004B7BFE" w:rsidRDefault="004B7BFE" w:rsidP="004B7BFE">
      <w:pPr>
        <w:numPr>
          <w:ilvl w:val="0"/>
          <w:numId w:val="1"/>
        </w:numPr>
        <w:spacing w:after="0" w:line="240" w:lineRule="auto"/>
        <w:ind w:left="0" w:firstLine="0"/>
        <w:jc w:val="both"/>
        <w:rPr>
          <w:rFonts w:ascii="Bookman Old Style" w:hAnsi="Bookman Old Style"/>
          <w:b/>
          <w:i/>
          <w:sz w:val="24"/>
          <w:szCs w:val="24"/>
        </w:rPr>
      </w:pPr>
      <w:r w:rsidRPr="004B7BFE">
        <w:rPr>
          <w:rFonts w:ascii="Bookman Old Style" w:hAnsi="Bookman Old Style"/>
          <w:b/>
          <w:sz w:val="24"/>
          <w:szCs w:val="24"/>
        </w:rPr>
        <w:t>Pace a voi che eravate lontani e pace a coloro che erano vicini (</w:t>
      </w:r>
      <w:proofErr w:type="spellStart"/>
      <w:r w:rsidRPr="004B7BFE">
        <w:rPr>
          <w:rFonts w:ascii="Bookman Old Style" w:hAnsi="Bookman Old Style"/>
          <w:b/>
          <w:sz w:val="24"/>
          <w:szCs w:val="24"/>
        </w:rPr>
        <w:t>Ef</w:t>
      </w:r>
      <w:proofErr w:type="spellEnd"/>
      <w:r w:rsidRPr="004B7BFE">
        <w:rPr>
          <w:rFonts w:ascii="Bookman Old Style" w:hAnsi="Bookman Old Style"/>
          <w:b/>
          <w:sz w:val="24"/>
          <w:szCs w:val="24"/>
        </w:rPr>
        <w:t>.</w:t>
      </w:r>
      <w:r w:rsidRPr="004B7BFE">
        <w:rPr>
          <w:rFonts w:ascii="Bookman Old Style" w:hAnsi="Bookman Old Style"/>
          <w:b/>
          <w:i/>
          <w:sz w:val="24"/>
          <w:szCs w:val="24"/>
        </w:rPr>
        <w:t xml:space="preserve"> 2,17)</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Il primo segno che il mondo si attende dalla comunità cristiana è quello della </w:t>
      </w:r>
      <w:r w:rsidRPr="004B7BFE">
        <w:rPr>
          <w:rFonts w:ascii="Bookman Old Style" w:hAnsi="Bookman Old Style"/>
          <w:b/>
          <w:i/>
          <w:sz w:val="24"/>
          <w:szCs w:val="24"/>
        </w:rPr>
        <w:t>convivenza cordiale e accogliente</w:t>
      </w:r>
      <w:r w:rsidRPr="004B7BFE">
        <w:rPr>
          <w:rFonts w:ascii="Bookman Old Style" w:hAnsi="Bookman Old Style"/>
          <w:sz w:val="24"/>
          <w:szCs w:val="24"/>
        </w:rPr>
        <w:t xml:space="preserve">, di quel “convivio delle differenze” che non cerca l’omologazione o l’annullamento delle diversità, ma le valorizza, le coltiva perché arricchenti l’umanità di tutti a beneficio di tutti. </w:t>
      </w:r>
    </w:p>
    <w:p w:rsidR="004B7BFE" w:rsidRPr="004B7BFE" w:rsidRDefault="004B7BFE" w:rsidP="004B7BFE">
      <w:pPr>
        <w:spacing w:after="0" w:line="240" w:lineRule="auto"/>
        <w:jc w:val="both"/>
        <w:rPr>
          <w:rFonts w:ascii="Bookman Old Style" w:hAnsi="Bookman Old Style"/>
          <w:sz w:val="24"/>
          <w:szCs w:val="24"/>
        </w:rPr>
      </w:pPr>
      <w:r w:rsidRPr="004B7BFE">
        <w:rPr>
          <w:rFonts w:ascii="Bookman Old Style" w:hAnsi="Bookman Old Style"/>
          <w:sz w:val="24"/>
          <w:szCs w:val="24"/>
        </w:rPr>
        <w:t xml:space="preserve">Anche da questi segni passa la </w:t>
      </w:r>
      <w:r w:rsidRPr="004B7BFE">
        <w:rPr>
          <w:rFonts w:ascii="Bookman Old Style" w:hAnsi="Bookman Old Style"/>
          <w:b/>
          <w:i/>
          <w:sz w:val="24"/>
          <w:szCs w:val="24"/>
        </w:rPr>
        <w:t>nuova evangelizzazione</w:t>
      </w:r>
      <w:r w:rsidRPr="004B7BFE">
        <w:rPr>
          <w:rFonts w:ascii="Bookman Old Style" w:hAnsi="Bookman Old Style"/>
          <w:sz w:val="24"/>
          <w:szCs w:val="24"/>
        </w:rPr>
        <w:t xml:space="preserve">, che non ha come primi destinatari il cuore degli altri, ma i nostri cuori, provvidenzialmente messi alla prova dai tanti fratelli che si stanno ricongiungendo a noi da ogni parte del mondo. </w:t>
      </w:r>
    </w:p>
    <w:p w:rsidR="004B7BFE" w:rsidRDefault="004B7BFE" w:rsidP="004B7BFE">
      <w:pPr>
        <w:spacing w:after="0" w:line="240" w:lineRule="auto"/>
        <w:jc w:val="both"/>
        <w:rPr>
          <w:rFonts w:ascii="Bookman Old Style" w:hAnsi="Bookman Old Style"/>
        </w:rPr>
      </w:pPr>
      <w:r>
        <w:rPr>
          <w:rFonts w:ascii="Bookman Old Style" w:hAnsi="Bookman Old Style"/>
        </w:rPr>
        <w:br w:type="page"/>
      </w:r>
    </w:p>
    <w:p w:rsidR="004B7BFE" w:rsidRDefault="004B7BFE" w:rsidP="004B7BFE">
      <w:pPr>
        <w:rPr>
          <w:rFonts w:ascii="Copperplate Gothic Bold" w:hAnsi="Copperplate Gothic Bold"/>
          <w:sz w:val="28"/>
          <w:szCs w:val="28"/>
        </w:rPr>
      </w:pPr>
      <w:r w:rsidRPr="008D6E0D">
        <w:rPr>
          <w:b/>
          <w:noProof/>
          <w:sz w:val="32"/>
          <w:szCs w:val="32"/>
          <w:lang w:eastAsia="it-IT"/>
        </w:rPr>
        <w:lastRenderedPageBreak/>
        <w:pict>
          <v:shape id="_x0000_s1026" type="#_x0000_t202" style="position:absolute;margin-left:195.75pt;margin-top:-28.3pt;width:172.2pt;height:48.75pt;z-index:251661312">
            <v:textbox style="mso-next-textbox:#_x0000_s1026">
              <w:txbxContent>
                <w:p w:rsidR="004B7BFE" w:rsidRDefault="004B7BFE" w:rsidP="004B7BFE">
                  <w:pPr>
                    <w:pStyle w:val="Pa0"/>
                    <w:spacing w:line="240" w:lineRule="auto"/>
                    <w:jc w:val="center"/>
                    <w:rPr>
                      <w:rStyle w:val="A8"/>
                      <w:rFonts w:ascii="Copperplate Gothic Bold" w:hAnsi="Copperplate Gothic Bold"/>
                    </w:rPr>
                  </w:pPr>
                  <w:r w:rsidRPr="000F17CB">
                    <w:rPr>
                      <w:rStyle w:val="A8"/>
                      <w:rFonts w:ascii="Copperplate Gothic Bold" w:hAnsi="Copperplate Gothic Bold"/>
                    </w:rPr>
                    <w:t xml:space="preserve">DECANATO </w:t>
                  </w:r>
                  <w:proofErr w:type="spellStart"/>
                  <w:r w:rsidRPr="000F17CB">
                    <w:rPr>
                      <w:rStyle w:val="A8"/>
                      <w:rFonts w:ascii="Copperplate Gothic Bold" w:hAnsi="Copperplate Gothic Bold"/>
                    </w:rPr>
                    <w:t>DI</w:t>
                  </w:r>
                  <w:proofErr w:type="spellEnd"/>
                  <w:r w:rsidRPr="000F17CB">
                    <w:rPr>
                      <w:rStyle w:val="A8"/>
                      <w:rFonts w:ascii="Copperplate Gothic Bold" w:hAnsi="Copperplate Gothic Bold"/>
                    </w:rPr>
                    <w:t xml:space="preserve"> MONZA</w:t>
                  </w:r>
                </w:p>
                <w:p w:rsidR="004B7BFE" w:rsidRPr="001E3A00" w:rsidRDefault="004B7BFE" w:rsidP="004B7BFE">
                  <w:pPr>
                    <w:spacing w:after="0" w:line="240" w:lineRule="auto"/>
                    <w:jc w:val="center"/>
                  </w:pPr>
                  <w:r w:rsidRPr="000F17CB">
                    <w:rPr>
                      <w:rStyle w:val="A8"/>
                      <w:rFonts w:ascii="Eras Bold ITC" w:hAnsi="Eras Bold ITC"/>
                      <w:sz w:val="24"/>
                      <w:szCs w:val="24"/>
                    </w:rPr>
                    <w:t>Diocesi di Mi</w:t>
                  </w:r>
                  <w:r>
                    <w:rPr>
                      <w:rStyle w:val="A8"/>
                      <w:rFonts w:ascii="Eras Bold ITC" w:hAnsi="Eras Bold ITC"/>
                      <w:sz w:val="24"/>
                      <w:szCs w:val="24"/>
                    </w:rPr>
                    <w:t>lano</w:t>
                  </w:r>
                </w:p>
                <w:p w:rsidR="004B7BFE" w:rsidRDefault="004B7BFE" w:rsidP="004B7BFE">
                  <w:pPr>
                    <w:spacing w:after="0" w:line="240" w:lineRule="auto"/>
                    <w:jc w:val="center"/>
                  </w:pPr>
                  <w:r w:rsidRPr="000F17CB">
                    <w:rPr>
                      <w:rStyle w:val="A8"/>
                      <w:rFonts w:ascii="Comic Sans MS" w:hAnsi="Comic Sans MS"/>
                      <w:sz w:val="24"/>
                      <w:szCs w:val="24"/>
                    </w:rPr>
                    <w:t>Zona V</w:t>
                  </w:r>
                </w:p>
              </w:txbxContent>
            </v:textbox>
          </v:shape>
        </w:pict>
      </w:r>
      <w:r>
        <w:rPr>
          <w:rFonts w:ascii="Copperplate Gothic Bold" w:hAnsi="Copperplate Gothic Bold"/>
          <w:noProof/>
          <w:sz w:val="28"/>
          <w:szCs w:val="28"/>
          <w:lang w:eastAsia="it-IT"/>
        </w:rPr>
        <w:drawing>
          <wp:anchor distT="0" distB="0" distL="114300" distR="114300" simplePos="0" relativeHeight="251660288" behindDoc="0" locked="0" layoutInCell="1" allowOverlap="1">
            <wp:simplePos x="0" y="0"/>
            <wp:positionH relativeFrom="column">
              <wp:posOffset>146685</wp:posOffset>
            </wp:positionH>
            <wp:positionV relativeFrom="paragraph">
              <wp:posOffset>-414020</wp:posOffset>
            </wp:positionV>
            <wp:extent cx="1076325" cy="1276350"/>
            <wp:effectExtent l="19050" t="0" r="9525"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1076325" cy="1276350"/>
                    </a:xfrm>
                    <a:prstGeom prst="rect">
                      <a:avLst/>
                    </a:prstGeom>
                    <a:noFill/>
                    <a:ln w="9525">
                      <a:noFill/>
                      <a:miter lim="800000"/>
                      <a:headEnd/>
                      <a:tailEnd/>
                    </a:ln>
                  </pic:spPr>
                </pic:pic>
              </a:graphicData>
            </a:graphic>
          </wp:anchor>
        </w:drawing>
      </w:r>
    </w:p>
    <w:p w:rsidR="004B7BFE" w:rsidRDefault="004B7BFE" w:rsidP="004B7BFE">
      <w:pPr>
        <w:spacing w:after="0" w:line="240" w:lineRule="auto"/>
        <w:rPr>
          <w:rFonts w:ascii="Copperplate Gothic Bold" w:hAnsi="Copperplate Gothic Bold"/>
          <w:sz w:val="28"/>
          <w:szCs w:val="28"/>
        </w:rPr>
      </w:pPr>
    </w:p>
    <w:p w:rsidR="004B7BFE" w:rsidRDefault="004B7BFE" w:rsidP="004B7BFE">
      <w:pPr>
        <w:spacing w:after="0" w:line="240" w:lineRule="auto"/>
        <w:rPr>
          <w:rFonts w:ascii="Copperplate Gothic Bold" w:hAnsi="Copperplate Gothic Bold"/>
          <w:sz w:val="28"/>
          <w:szCs w:val="28"/>
        </w:rPr>
      </w:pPr>
    </w:p>
    <w:p w:rsidR="004B7BFE" w:rsidRDefault="004B7BFE" w:rsidP="004B7BFE">
      <w:pPr>
        <w:spacing w:after="0" w:line="240" w:lineRule="auto"/>
        <w:rPr>
          <w:rFonts w:ascii="Copperplate Gothic Bold" w:hAnsi="Copperplate Gothic Bold"/>
          <w:sz w:val="28"/>
          <w:szCs w:val="28"/>
        </w:rPr>
      </w:pPr>
    </w:p>
    <w:p w:rsidR="004B7BFE" w:rsidRDefault="004B7BFE" w:rsidP="004B7BFE">
      <w:pPr>
        <w:spacing w:after="0" w:line="240" w:lineRule="auto"/>
        <w:rPr>
          <w:rFonts w:ascii="Copperplate Gothic Bold" w:hAnsi="Copperplate Gothic Bold"/>
          <w:sz w:val="28"/>
          <w:szCs w:val="28"/>
        </w:rPr>
      </w:pPr>
      <w:r w:rsidRPr="001E3A00">
        <w:rPr>
          <w:rFonts w:ascii="Copperplate Gothic Bold" w:hAnsi="Copperplate Gothic Bold"/>
          <w:sz w:val="28"/>
          <w:szCs w:val="28"/>
        </w:rPr>
        <w:t>Incontro</w:t>
      </w:r>
      <w:r>
        <w:rPr>
          <w:rFonts w:ascii="Copperplate Gothic Bold" w:hAnsi="Copperplate Gothic Bold"/>
          <w:sz w:val="28"/>
          <w:szCs w:val="28"/>
        </w:rPr>
        <w:t xml:space="preserve"> </w:t>
      </w:r>
      <w:r w:rsidRPr="001E3A00">
        <w:rPr>
          <w:rFonts w:ascii="Copperplate Gothic Bold" w:hAnsi="Copperplate Gothic Bold"/>
          <w:sz w:val="28"/>
          <w:szCs w:val="28"/>
        </w:rPr>
        <w:t>preti</w:t>
      </w:r>
    </w:p>
    <w:p w:rsidR="004B7BFE" w:rsidRDefault="004B7BFE" w:rsidP="004B7BFE">
      <w:pPr>
        <w:spacing w:after="0" w:line="240" w:lineRule="auto"/>
        <w:rPr>
          <w:rFonts w:ascii="Copperplate Gothic Bold" w:hAnsi="Copperplate Gothic Bold"/>
          <w:sz w:val="28"/>
          <w:szCs w:val="28"/>
        </w:rPr>
      </w:pPr>
    </w:p>
    <w:p w:rsidR="004B7BFE" w:rsidRPr="001E3A00" w:rsidRDefault="004B7BFE" w:rsidP="004B7BFE">
      <w:pPr>
        <w:spacing w:after="0" w:line="240" w:lineRule="auto"/>
        <w:rPr>
          <w:rFonts w:ascii="Copperplate Gothic Bold" w:hAnsi="Copperplate Gothic Bold"/>
          <w:sz w:val="28"/>
          <w:szCs w:val="28"/>
        </w:rPr>
      </w:pPr>
    </w:p>
    <w:p w:rsidR="004B7BFE" w:rsidRPr="00D206EE" w:rsidRDefault="004B7BFE" w:rsidP="004B7BFE">
      <w:pPr>
        <w:spacing w:after="0" w:line="240" w:lineRule="auto"/>
        <w:jc w:val="center"/>
        <w:rPr>
          <w:rFonts w:ascii="Bookman Old Style" w:hAnsi="Bookman Old Style"/>
          <w:b/>
          <w:sz w:val="28"/>
          <w:szCs w:val="28"/>
        </w:rPr>
      </w:pPr>
      <w:r w:rsidRPr="00D206EE">
        <w:rPr>
          <w:rFonts w:ascii="Bookman Old Style" w:hAnsi="Bookman Old Style"/>
          <w:b/>
          <w:sz w:val="28"/>
          <w:szCs w:val="28"/>
        </w:rPr>
        <w:t>RELAZIONE PER SINODO “CHIESA DALLE GENTI”</w:t>
      </w:r>
    </w:p>
    <w:p w:rsidR="004B7BFE" w:rsidRPr="00D206EE" w:rsidRDefault="004B7BFE" w:rsidP="004B7BFE">
      <w:pPr>
        <w:spacing w:after="0" w:line="240" w:lineRule="auto"/>
        <w:jc w:val="both"/>
        <w:rPr>
          <w:b/>
          <w:sz w:val="24"/>
          <w:szCs w:val="24"/>
        </w:rPr>
      </w:pPr>
    </w:p>
    <w:p w:rsidR="004B7BFE" w:rsidRPr="002D050B" w:rsidRDefault="004B7BFE" w:rsidP="004B7BFE">
      <w:pPr>
        <w:spacing w:after="0" w:line="240" w:lineRule="auto"/>
        <w:jc w:val="both"/>
        <w:rPr>
          <w:rFonts w:ascii="Bookman Old Style" w:hAnsi="Bookman Old Style"/>
          <w:b/>
          <w:sz w:val="24"/>
          <w:szCs w:val="24"/>
        </w:rPr>
      </w:pPr>
      <w:r w:rsidRPr="002D050B">
        <w:rPr>
          <w:rFonts w:ascii="Bookman Old Style" w:hAnsi="Bookman Old Style"/>
          <w:b/>
          <w:sz w:val="24"/>
          <w:szCs w:val="24"/>
        </w:rPr>
        <w:t xml:space="preserve">1.  “Attirerò tutti a me”. </w:t>
      </w:r>
    </w:p>
    <w:p w:rsidR="004B7BFE" w:rsidRPr="002D050B" w:rsidRDefault="004B7BFE" w:rsidP="004B7BFE">
      <w:pPr>
        <w:spacing w:after="0" w:line="240" w:lineRule="auto"/>
        <w:jc w:val="both"/>
        <w:rPr>
          <w:rFonts w:ascii="Bookman Old Style" w:hAnsi="Bookman Old Style"/>
          <w:sz w:val="24"/>
          <w:szCs w:val="24"/>
        </w:rPr>
      </w:pPr>
      <w:r w:rsidRPr="002D050B">
        <w:rPr>
          <w:rFonts w:ascii="Bookman Old Style" w:hAnsi="Bookman Old Style"/>
          <w:sz w:val="24"/>
          <w:szCs w:val="24"/>
        </w:rPr>
        <w:t xml:space="preserve">E’ essenziale educare il nostro sguardo a </w:t>
      </w:r>
      <w:r w:rsidRPr="002D050B">
        <w:rPr>
          <w:rFonts w:ascii="Bookman Old Style" w:hAnsi="Bookman Old Style"/>
          <w:b/>
          <w:i/>
          <w:sz w:val="24"/>
          <w:szCs w:val="24"/>
        </w:rPr>
        <w:t>saper leggere in questa prospettiva</w:t>
      </w:r>
      <w:r w:rsidRPr="002D050B">
        <w:rPr>
          <w:rFonts w:ascii="Bookman Old Style" w:hAnsi="Bookman Old Style"/>
          <w:sz w:val="24"/>
          <w:szCs w:val="24"/>
        </w:rPr>
        <w:t xml:space="preserve"> le diversità umane, culturali e religiose</w:t>
      </w:r>
      <w:r>
        <w:rPr>
          <w:rFonts w:ascii="Bookman Old Style" w:hAnsi="Bookman Old Style"/>
          <w:sz w:val="24"/>
          <w:szCs w:val="24"/>
        </w:rPr>
        <w:t>,</w:t>
      </w:r>
      <w:r w:rsidRPr="002D050B">
        <w:rPr>
          <w:rFonts w:ascii="Bookman Old Style" w:hAnsi="Bookman Old Style"/>
          <w:sz w:val="24"/>
          <w:szCs w:val="24"/>
        </w:rPr>
        <w:t xml:space="preserve"> superando </w:t>
      </w:r>
      <w:r>
        <w:rPr>
          <w:rFonts w:ascii="Bookman Old Style" w:hAnsi="Bookman Old Style"/>
          <w:sz w:val="24"/>
          <w:szCs w:val="24"/>
        </w:rPr>
        <w:t xml:space="preserve">eventuali </w:t>
      </w:r>
      <w:r w:rsidRPr="002D050B">
        <w:rPr>
          <w:rFonts w:ascii="Bookman Old Style" w:hAnsi="Bookman Old Style"/>
          <w:sz w:val="24"/>
          <w:szCs w:val="24"/>
        </w:rPr>
        <w:t xml:space="preserve">confusioni, paure, pigrizie spirituali e morali che ci impediscono di </w:t>
      </w:r>
      <w:r w:rsidRPr="002D050B">
        <w:rPr>
          <w:rFonts w:ascii="Bookman Old Style" w:hAnsi="Bookman Old Style"/>
          <w:b/>
          <w:i/>
          <w:sz w:val="24"/>
          <w:szCs w:val="24"/>
        </w:rPr>
        <w:t>comprendere ed accogliere questa attrattiva d’amore</w:t>
      </w:r>
      <w:r w:rsidRPr="002D050B">
        <w:rPr>
          <w:rFonts w:ascii="Bookman Old Style" w:hAnsi="Bookman Old Style"/>
          <w:sz w:val="24"/>
          <w:szCs w:val="24"/>
        </w:rPr>
        <w:t xml:space="preserve">, riducendola ad una semplice conseguenza incerta e complessa della globalizzazione. </w:t>
      </w:r>
    </w:p>
    <w:p w:rsidR="004B7BFE" w:rsidRPr="002D050B" w:rsidRDefault="004B7BFE" w:rsidP="004B7BFE">
      <w:pPr>
        <w:spacing w:after="0" w:line="240" w:lineRule="auto"/>
        <w:jc w:val="both"/>
        <w:rPr>
          <w:rFonts w:ascii="Bookman Old Style" w:hAnsi="Bookman Old Style"/>
          <w:sz w:val="24"/>
          <w:szCs w:val="24"/>
        </w:rPr>
      </w:pPr>
    </w:p>
    <w:p w:rsidR="004B7BFE" w:rsidRPr="002D050B" w:rsidRDefault="004B7BFE" w:rsidP="004B7BFE">
      <w:pPr>
        <w:spacing w:after="0" w:line="240" w:lineRule="auto"/>
        <w:jc w:val="both"/>
        <w:rPr>
          <w:rFonts w:ascii="Bookman Old Style" w:hAnsi="Bookman Old Style"/>
          <w:sz w:val="24"/>
          <w:szCs w:val="24"/>
        </w:rPr>
      </w:pPr>
      <w:r w:rsidRPr="002D050B">
        <w:rPr>
          <w:rFonts w:ascii="Bookman Old Style" w:hAnsi="Bookman Old Style"/>
          <w:sz w:val="24"/>
          <w:szCs w:val="24"/>
        </w:rPr>
        <w:t xml:space="preserve">Questa attrazione non chiede solo tolleranza, buona educazione e rispetto </w:t>
      </w:r>
      <w:r>
        <w:rPr>
          <w:rFonts w:ascii="Bookman Old Style" w:hAnsi="Bookman Old Style"/>
          <w:sz w:val="24"/>
          <w:szCs w:val="24"/>
        </w:rPr>
        <w:t>reciproco</w:t>
      </w:r>
      <w:r w:rsidRPr="002D050B">
        <w:rPr>
          <w:rFonts w:ascii="Bookman Old Style" w:hAnsi="Bookman Old Style"/>
          <w:sz w:val="24"/>
          <w:szCs w:val="24"/>
        </w:rPr>
        <w:t xml:space="preserve"> ma offre la </w:t>
      </w:r>
      <w:r w:rsidRPr="002D050B">
        <w:rPr>
          <w:rFonts w:ascii="Bookman Old Style" w:hAnsi="Bookman Old Style"/>
          <w:b/>
          <w:i/>
          <w:sz w:val="24"/>
          <w:szCs w:val="24"/>
        </w:rPr>
        <w:t>forza e la perseveranza di quel camminare insieme</w:t>
      </w:r>
      <w:r w:rsidRPr="002D050B">
        <w:rPr>
          <w:rFonts w:ascii="Bookman Old Style" w:hAnsi="Bookman Old Style"/>
          <w:sz w:val="24"/>
          <w:szCs w:val="24"/>
        </w:rPr>
        <w:t xml:space="preserve"> che permette di attuare l’Evangelo in ogni tempo, in ogni luogo e in ogni situazione.  </w:t>
      </w:r>
    </w:p>
    <w:p w:rsidR="004B7BFE" w:rsidRPr="002D050B" w:rsidRDefault="004B7BFE" w:rsidP="004B7BFE">
      <w:pPr>
        <w:spacing w:after="0" w:line="240" w:lineRule="auto"/>
        <w:jc w:val="both"/>
        <w:rPr>
          <w:rFonts w:ascii="Bookman Old Style" w:hAnsi="Bookman Old Style"/>
          <w:b/>
          <w:i/>
          <w:sz w:val="24"/>
          <w:szCs w:val="24"/>
        </w:rPr>
      </w:pPr>
    </w:p>
    <w:p w:rsidR="004B7BFE" w:rsidRPr="002D050B" w:rsidRDefault="004B7BFE" w:rsidP="004B7BFE">
      <w:pPr>
        <w:spacing w:after="0" w:line="240" w:lineRule="auto"/>
        <w:jc w:val="both"/>
        <w:rPr>
          <w:rFonts w:ascii="Bookman Old Style" w:hAnsi="Bookman Old Style"/>
          <w:b/>
          <w:i/>
          <w:sz w:val="24"/>
          <w:szCs w:val="24"/>
        </w:rPr>
      </w:pPr>
    </w:p>
    <w:p w:rsidR="004B7BFE" w:rsidRPr="002D050B" w:rsidRDefault="004B7BFE" w:rsidP="004B7BFE">
      <w:pPr>
        <w:spacing w:after="0" w:line="240" w:lineRule="auto"/>
        <w:jc w:val="both"/>
        <w:rPr>
          <w:rFonts w:ascii="Bookman Old Style" w:hAnsi="Bookman Old Style"/>
          <w:b/>
          <w:sz w:val="24"/>
          <w:szCs w:val="24"/>
        </w:rPr>
      </w:pPr>
      <w:r w:rsidRPr="002D050B">
        <w:rPr>
          <w:rFonts w:ascii="Bookman Old Style" w:hAnsi="Bookman Old Style"/>
          <w:b/>
          <w:sz w:val="24"/>
          <w:szCs w:val="24"/>
        </w:rPr>
        <w:t>2.  “Chiesa dalle genti”:  responsabilità della Chiesa di oggi</w:t>
      </w:r>
      <w:r>
        <w:rPr>
          <w:rFonts w:ascii="Bookman Old Style" w:hAnsi="Bookman Old Style"/>
          <w:b/>
          <w:sz w:val="24"/>
          <w:szCs w:val="24"/>
        </w:rPr>
        <w:t>.</w:t>
      </w:r>
    </w:p>
    <w:p w:rsidR="004B7BFE" w:rsidRPr="002D050B" w:rsidRDefault="004B7BFE" w:rsidP="004B7BFE">
      <w:pPr>
        <w:spacing w:after="0" w:line="240" w:lineRule="auto"/>
        <w:jc w:val="both"/>
        <w:rPr>
          <w:rFonts w:ascii="Bookman Old Style" w:hAnsi="Bookman Old Style"/>
          <w:sz w:val="24"/>
          <w:szCs w:val="24"/>
        </w:rPr>
      </w:pPr>
      <w:r w:rsidRPr="002D050B">
        <w:rPr>
          <w:rFonts w:ascii="Bookman Old Style" w:hAnsi="Bookman Old Style"/>
          <w:sz w:val="24"/>
          <w:szCs w:val="24"/>
        </w:rPr>
        <w:t>Questo è “</w:t>
      </w:r>
      <w:r w:rsidRPr="002D050B">
        <w:rPr>
          <w:rFonts w:ascii="Bookman Old Style" w:hAnsi="Bookman Old Style"/>
          <w:b/>
          <w:i/>
          <w:sz w:val="24"/>
          <w:szCs w:val="24"/>
        </w:rPr>
        <w:t>tempo di grazia</w:t>
      </w:r>
      <w:r w:rsidRPr="002D050B">
        <w:rPr>
          <w:rFonts w:ascii="Bookman Old Style" w:hAnsi="Bookman Old Style"/>
          <w:sz w:val="24"/>
          <w:szCs w:val="24"/>
        </w:rPr>
        <w:t>”; occorre evidenziare prospettive e motivi di speranza nel cambiamento</w:t>
      </w:r>
      <w:r>
        <w:rPr>
          <w:rFonts w:ascii="Bookman Old Style" w:hAnsi="Bookman Old Style"/>
          <w:sz w:val="24"/>
          <w:szCs w:val="24"/>
        </w:rPr>
        <w:t>,</w:t>
      </w:r>
      <w:r w:rsidRPr="002D050B">
        <w:rPr>
          <w:rFonts w:ascii="Bookman Old Style" w:hAnsi="Bookman Old Style"/>
          <w:sz w:val="24"/>
          <w:szCs w:val="24"/>
        </w:rPr>
        <w:t xml:space="preserve"> anche per la vita comunitaria e sociale.</w:t>
      </w:r>
    </w:p>
    <w:p w:rsidR="004B7BFE" w:rsidRPr="002D050B" w:rsidRDefault="004B7BFE" w:rsidP="004B7BFE">
      <w:pPr>
        <w:spacing w:after="0" w:line="240" w:lineRule="auto"/>
        <w:jc w:val="both"/>
        <w:rPr>
          <w:rFonts w:ascii="Bookman Old Style" w:hAnsi="Bookman Old Style"/>
          <w:sz w:val="24"/>
          <w:szCs w:val="24"/>
        </w:rPr>
      </w:pPr>
    </w:p>
    <w:p w:rsidR="004B7BFE" w:rsidRPr="002D050B" w:rsidRDefault="004B7BFE" w:rsidP="004B7BFE">
      <w:pPr>
        <w:spacing w:after="0" w:line="240" w:lineRule="auto"/>
        <w:jc w:val="both"/>
        <w:rPr>
          <w:rFonts w:ascii="Bookman Old Style" w:hAnsi="Bookman Old Style"/>
          <w:sz w:val="24"/>
          <w:szCs w:val="24"/>
        </w:rPr>
      </w:pPr>
      <w:r>
        <w:rPr>
          <w:rFonts w:ascii="Bookman Old Style" w:hAnsi="Bookman Old Style"/>
          <w:sz w:val="24"/>
          <w:szCs w:val="24"/>
        </w:rPr>
        <w:t>E’ compito pastorale anche la disponibilità ad a</w:t>
      </w:r>
      <w:r w:rsidRPr="002D050B">
        <w:rPr>
          <w:rFonts w:ascii="Bookman Old Style" w:hAnsi="Bookman Old Style"/>
          <w:sz w:val="24"/>
          <w:szCs w:val="24"/>
        </w:rPr>
        <w:t>scolta</w:t>
      </w:r>
      <w:r>
        <w:rPr>
          <w:rFonts w:ascii="Bookman Old Style" w:hAnsi="Bookman Old Style"/>
          <w:sz w:val="24"/>
          <w:szCs w:val="24"/>
        </w:rPr>
        <w:t>r</w:t>
      </w:r>
      <w:r w:rsidRPr="002D050B">
        <w:rPr>
          <w:rFonts w:ascii="Bookman Old Style" w:hAnsi="Bookman Old Style"/>
          <w:sz w:val="24"/>
          <w:szCs w:val="24"/>
        </w:rPr>
        <w:t xml:space="preserve">e </w:t>
      </w:r>
      <w:r>
        <w:rPr>
          <w:rFonts w:ascii="Bookman Old Style" w:hAnsi="Bookman Old Style"/>
          <w:sz w:val="24"/>
          <w:szCs w:val="24"/>
        </w:rPr>
        <w:t>l</w:t>
      </w:r>
      <w:r w:rsidRPr="002D050B">
        <w:rPr>
          <w:rFonts w:ascii="Bookman Old Style" w:hAnsi="Bookman Old Style"/>
          <w:sz w:val="24"/>
          <w:szCs w:val="24"/>
        </w:rPr>
        <w:t>e paure</w:t>
      </w:r>
      <w:r>
        <w:rPr>
          <w:rFonts w:ascii="Bookman Old Style" w:hAnsi="Bookman Old Style"/>
          <w:sz w:val="24"/>
          <w:szCs w:val="24"/>
        </w:rPr>
        <w:t>,</w:t>
      </w:r>
      <w:r w:rsidRPr="002D050B">
        <w:rPr>
          <w:rFonts w:ascii="Bookman Old Style" w:hAnsi="Bookman Old Style"/>
          <w:sz w:val="24"/>
          <w:szCs w:val="24"/>
        </w:rPr>
        <w:t xml:space="preserve"> sapendo farle maturare verso una </w:t>
      </w:r>
      <w:r w:rsidRPr="002D050B">
        <w:rPr>
          <w:rFonts w:ascii="Bookman Old Style" w:hAnsi="Bookman Old Style"/>
          <w:b/>
          <w:i/>
          <w:sz w:val="24"/>
          <w:szCs w:val="24"/>
        </w:rPr>
        <w:t>lettura più positiva d</w:t>
      </w:r>
      <w:r>
        <w:rPr>
          <w:rFonts w:ascii="Bookman Old Style" w:hAnsi="Bookman Old Style"/>
          <w:b/>
          <w:i/>
          <w:sz w:val="24"/>
          <w:szCs w:val="24"/>
        </w:rPr>
        <w:t>e</w:t>
      </w:r>
      <w:r w:rsidRPr="002D050B">
        <w:rPr>
          <w:rFonts w:ascii="Bookman Old Style" w:hAnsi="Bookman Old Style"/>
          <w:b/>
          <w:i/>
          <w:sz w:val="24"/>
          <w:szCs w:val="24"/>
        </w:rPr>
        <w:t>i reali cambiamenti attuabili</w:t>
      </w:r>
      <w:r>
        <w:rPr>
          <w:rFonts w:ascii="Bookman Old Style" w:hAnsi="Bookman Old Style"/>
          <w:b/>
          <w:i/>
          <w:sz w:val="24"/>
          <w:szCs w:val="24"/>
        </w:rPr>
        <w:t>,</w:t>
      </w:r>
      <w:r w:rsidRPr="002D050B">
        <w:rPr>
          <w:rFonts w:ascii="Bookman Old Style" w:hAnsi="Bookman Old Style"/>
          <w:sz w:val="24"/>
          <w:szCs w:val="24"/>
        </w:rPr>
        <w:t xml:space="preserve"> in modo condiviso e profetico, invitando a riconoscere che l’identità cristiana la si custodisce rendendo più evidente lo stile evangelico nelle relazioni più che aderendo ad una visione sociologica della pura difesa esterna di un’identità formale, tradizionalista e ritualistica.</w:t>
      </w:r>
    </w:p>
    <w:p w:rsidR="004B7BFE" w:rsidRPr="002D050B" w:rsidRDefault="004B7BFE" w:rsidP="004B7BFE">
      <w:pPr>
        <w:spacing w:after="0" w:line="240" w:lineRule="auto"/>
        <w:jc w:val="both"/>
        <w:rPr>
          <w:rFonts w:ascii="Bookman Old Style" w:hAnsi="Bookman Old Style"/>
          <w:sz w:val="24"/>
          <w:szCs w:val="24"/>
        </w:rPr>
      </w:pPr>
    </w:p>
    <w:p w:rsidR="004B7BFE" w:rsidRPr="002D050B" w:rsidRDefault="004B7BFE" w:rsidP="004B7BFE">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Da qui deve poi scaturire la disponibilità dei </w:t>
      </w:r>
      <w:r w:rsidRPr="002D050B">
        <w:rPr>
          <w:rFonts w:ascii="Bookman Old Style" w:eastAsia="Calibri" w:hAnsi="Bookman Old Style" w:cs="Times New Roman"/>
          <w:b/>
          <w:i/>
          <w:sz w:val="24"/>
          <w:szCs w:val="24"/>
        </w:rPr>
        <w:t xml:space="preserve">preti </w:t>
      </w:r>
      <w:r>
        <w:rPr>
          <w:rFonts w:ascii="Bookman Old Style" w:eastAsia="Calibri" w:hAnsi="Bookman Old Style" w:cs="Times New Roman"/>
          <w:b/>
          <w:i/>
          <w:sz w:val="24"/>
          <w:szCs w:val="24"/>
        </w:rPr>
        <w:t>e dei fedeli a</w:t>
      </w:r>
      <w:r w:rsidRPr="002D050B">
        <w:rPr>
          <w:rFonts w:ascii="Bookman Old Style" w:eastAsia="Calibri" w:hAnsi="Bookman Old Style" w:cs="Times New Roman"/>
          <w:b/>
          <w:i/>
          <w:sz w:val="24"/>
          <w:szCs w:val="24"/>
        </w:rPr>
        <w:t xml:space="preserve"> mett</w:t>
      </w:r>
      <w:r>
        <w:rPr>
          <w:rFonts w:ascii="Bookman Old Style" w:eastAsia="Calibri" w:hAnsi="Bookman Old Style" w:cs="Times New Roman"/>
          <w:b/>
          <w:i/>
          <w:sz w:val="24"/>
          <w:szCs w:val="24"/>
        </w:rPr>
        <w:t xml:space="preserve">ersi </w:t>
      </w:r>
      <w:r w:rsidRPr="002D050B">
        <w:rPr>
          <w:rFonts w:ascii="Bookman Old Style" w:eastAsia="Calibri" w:hAnsi="Bookman Old Style" w:cs="Times New Roman"/>
          <w:sz w:val="24"/>
          <w:szCs w:val="24"/>
        </w:rPr>
        <w:t xml:space="preserve"> </w:t>
      </w:r>
      <w:r>
        <w:rPr>
          <w:rFonts w:ascii="Bookman Old Style" w:eastAsia="Calibri" w:hAnsi="Bookman Old Style" w:cs="Times New Roman"/>
          <w:b/>
          <w:i/>
          <w:sz w:val="24"/>
          <w:szCs w:val="24"/>
        </w:rPr>
        <w:t>in a</w:t>
      </w:r>
      <w:r w:rsidRPr="002D050B">
        <w:rPr>
          <w:rFonts w:ascii="Bookman Old Style" w:eastAsia="Calibri" w:hAnsi="Bookman Old Style" w:cs="Times New Roman"/>
          <w:b/>
          <w:i/>
          <w:sz w:val="24"/>
          <w:szCs w:val="24"/>
        </w:rPr>
        <w:t>scolto</w:t>
      </w:r>
      <w:r w:rsidRPr="002D050B">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e proseguire “dialoghi di vita buona” con </w:t>
      </w:r>
      <w:r w:rsidRPr="002D050B">
        <w:rPr>
          <w:rFonts w:ascii="Bookman Old Style" w:eastAsia="Calibri" w:hAnsi="Bookman Old Style" w:cs="Times New Roman"/>
          <w:sz w:val="24"/>
          <w:szCs w:val="24"/>
        </w:rPr>
        <w:t>le diverse nuove realtà</w:t>
      </w:r>
      <w:r>
        <w:rPr>
          <w:rFonts w:ascii="Bookman Old Style" w:eastAsia="Calibri" w:hAnsi="Bookman Old Style" w:cs="Times New Roman"/>
          <w:sz w:val="24"/>
          <w:szCs w:val="24"/>
        </w:rPr>
        <w:t xml:space="preserve"> ecclesiali</w:t>
      </w:r>
      <w:r w:rsidRPr="002D050B">
        <w:rPr>
          <w:rFonts w:ascii="Bookman Old Style" w:eastAsia="Calibri" w:hAnsi="Bookman Old Style" w:cs="Times New Roman"/>
          <w:sz w:val="24"/>
          <w:szCs w:val="24"/>
        </w:rPr>
        <w:t>, valorizzandole e coinvolgendole nella vita pastorale.</w:t>
      </w:r>
    </w:p>
    <w:p w:rsidR="004B7BFE" w:rsidRPr="002D050B" w:rsidRDefault="004B7BFE" w:rsidP="004B7BFE">
      <w:pPr>
        <w:spacing w:after="0" w:line="240" w:lineRule="auto"/>
        <w:jc w:val="both"/>
        <w:rPr>
          <w:rFonts w:ascii="Bookman Old Style" w:hAnsi="Bookman Old Style"/>
          <w:sz w:val="24"/>
          <w:szCs w:val="24"/>
        </w:rPr>
      </w:pPr>
    </w:p>
    <w:p w:rsidR="004B7BFE" w:rsidRPr="002D050B" w:rsidRDefault="004B7BFE" w:rsidP="004B7BFE">
      <w:pPr>
        <w:spacing w:after="0" w:line="240" w:lineRule="auto"/>
        <w:jc w:val="both"/>
        <w:rPr>
          <w:rFonts w:ascii="Bookman Old Style" w:hAnsi="Bookman Old Style"/>
          <w:sz w:val="24"/>
          <w:szCs w:val="24"/>
        </w:rPr>
      </w:pPr>
      <w:r>
        <w:rPr>
          <w:rFonts w:ascii="Bookman Old Style" w:hAnsi="Bookman Old Style"/>
          <w:sz w:val="24"/>
          <w:szCs w:val="24"/>
        </w:rPr>
        <w:t>Diventa sempre più urgente e</w:t>
      </w:r>
      <w:r w:rsidRPr="002D050B">
        <w:rPr>
          <w:rFonts w:ascii="Bookman Old Style" w:hAnsi="Bookman Old Style"/>
          <w:sz w:val="24"/>
          <w:szCs w:val="24"/>
        </w:rPr>
        <w:t>ducar</w:t>
      </w:r>
      <w:r>
        <w:rPr>
          <w:rFonts w:ascii="Bookman Old Style" w:hAnsi="Bookman Old Style"/>
          <w:sz w:val="24"/>
          <w:szCs w:val="24"/>
        </w:rPr>
        <w:t xml:space="preserve">ci ed educare </w:t>
      </w:r>
      <w:r w:rsidRPr="002D050B">
        <w:rPr>
          <w:rFonts w:ascii="Bookman Old Style" w:hAnsi="Bookman Old Style"/>
          <w:sz w:val="24"/>
          <w:szCs w:val="24"/>
        </w:rPr>
        <w:t xml:space="preserve">al </w:t>
      </w:r>
      <w:r w:rsidRPr="002D050B">
        <w:rPr>
          <w:rFonts w:ascii="Bookman Old Style" w:hAnsi="Bookman Old Style"/>
          <w:b/>
          <w:i/>
          <w:sz w:val="24"/>
          <w:szCs w:val="24"/>
        </w:rPr>
        <w:t xml:space="preserve">discernimento </w:t>
      </w:r>
      <w:r>
        <w:rPr>
          <w:rFonts w:ascii="Bookman Old Style" w:hAnsi="Bookman Old Style"/>
          <w:sz w:val="24"/>
          <w:szCs w:val="24"/>
        </w:rPr>
        <w:t xml:space="preserve">per meglio </w:t>
      </w:r>
      <w:r w:rsidRPr="002D050B">
        <w:rPr>
          <w:rFonts w:ascii="Bookman Old Style" w:hAnsi="Bookman Old Style"/>
          <w:sz w:val="24"/>
          <w:szCs w:val="24"/>
        </w:rPr>
        <w:t xml:space="preserve">riconoscere i segni di </w:t>
      </w:r>
      <w:r>
        <w:rPr>
          <w:rFonts w:ascii="Bookman Old Style" w:hAnsi="Bookman Old Style"/>
          <w:sz w:val="24"/>
          <w:szCs w:val="24"/>
        </w:rPr>
        <w:t xml:space="preserve">ricchezza </w:t>
      </w:r>
      <w:r w:rsidRPr="002D050B">
        <w:rPr>
          <w:rFonts w:ascii="Bookman Old Style" w:hAnsi="Bookman Old Style"/>
          <w:sz w:val="24"/>
          <w:szCs w:val="24"/>
        </w:rPr>
        <w:t>evangelic</w:t>
      </w:r>
      <w:r>
        <w:rPr>
          <w:rFonts w:ascii="Bookman Old Style" w:hAnsi="Bookman Old Style"/>
          <w:sz w:val="24"/>
          <w:szCs w:val="24"/>
        </w:rPr>
        <w:t>a presenti in questi cambiamenti</w:t>
      </w:r>
      <w:r w:rsidRPr="002D050B">
        <w:rPr>
          <w:rFonts w:ascii="Bookman Old Style" w:hAnsi="Bookman Old Style"/>
          <w:sz w:val="24"/>
          <w:szCs w:val="24"/>
        </w:rPr>
        <w:t>, nello stile della fraternità, nella serenità dei rapporti e nell</w:t>
      </w:r>
      <w:r>
        <w:rPr>
          <w:rFonts w:ascii="Bookman Old Style" w:hAnsi="Bookman Old Style"/>
          <w:sz w:val="24"/>
          <w:szCs w:val="24"/>
        </w:rPr>
        <w:t>a</w:t>
      </w:r>
      <w:r w:rsidRPr="002D050B">
        <w:rPr>
          <w:rFonts w:ascii="Bookman Old Style" w:hAnsi="Bookman Old Style"/>
          <w:sz w:val="24"/>
          <w:szCs w:val="24"/>
        </w:rPr>
        <w:t xml:space="preserve"> fiducia nel futuro, superando il diffuso senso di timore e la comune percezione di povertà di prospettive.   </w:t>
      </w:r>
    </w:p>
    <w:p w:rsidR="004B7BFE" w:rsidRPr="002D050B" w:rsidRDefault="004B7BFE" w:rsidP="004B7BFE">
      <w:pPr>
        <w:spacing w:after="0" w:line="240" w:lineRule="auto"/>
        <w:jc w:val="both"/>
        <w:rPr>
          <w:rFonts w:ascii="Bookman Old Style" w:hAnsi="Bookman Old Style"/>
          <w:sz w:val="24"/>
          <w:szCs w:val="24"/>
        </w:rPr>
      </w:pPr>
    </w:p>
    <w:p w:rsidR="004B7BFE" w:rsidRPr="002D050B" w:rsidRDefault="004B7BFE" w:rsidP="004B7BFE">
      <w:pPr>
        <w:spacing w:after="0" w:line="240" w:lineRule="auto"/>
        <w:jc w:val="both"/>
        <w:rPr>
          <w:rFonts w:ascii="Bookman Old Style" w:hAnsi="Bookman Old Style"/>
          <w:sz w:val="24"/>
          <w:szCs w:val="24"/>
        </w:rPr>
      </w:pPr>
      <w:r>
        <w:rPr>
          <w:rFonts w:ascii="Bookman Old Style" w:hAnsi="Bookman Old Style"/>
          <w:sz w:val="24"/>
          <w:szCs w:val="24"/>
        </w:rPr>
        <w:t>Si potrà meglio r</w:t>
      </w:r>
      <w:r w:rsidRPr="002D050B">
        <w:rPr>
          <w:rFonts w:ascii="Bookman Old Style" w:hAnsi="Bookman Old Style"/>
          <w:sz w:val="24"/>
          <w:szCs w:val="24"/>
        </w:rPr>
        <w:t xml:space="preserve">iscoprire il </w:t>
      </w:r>
      <w:r w:rsidRPr="002D050B">
        <w:rPr>
          <w:rFonts w:ascii="Bookman Old Style" w:hAnsi="Bookman Old Style"/>
          <w:b/>
          <w:i/>
          <w:sz w:val="24"/>
          <w:szCs w:val="24"/>
        </w:rPr>
        <w:t>dono e la missione della “cattolicità</w:t>
      </w:r>
      <w:r w:rsidRPr="002D050B">
        <w:rPr>
          <w:rFonts w:ascii="Bookman Old Style" w:hAnsi="Bookman Old Style"/>
          <w:sz w:val="24"/>
          <w:szCs w:val="24"/>
        </w:rPr>
        <w:t>” della Chiesa e la conseguente grazia che ci è data</w:t>
      </w:r>
      <w:r>
        <w:rPr>
          <w:rFonts w:ascii="Bookman Old Style" w:hAnsi="Bookman Old Style"/>
          <w:sz w:val="24"/>
          <w:szCs w:val="24"/>
        </w:rPr>
        <w:t>, in questo tempo,</w:t>
      </w:r>
      <w:r w:rsidRPr="002D050B">
        <w:rPr>
          <w:rFonts w:ascii="Bookman Old Style" w:hAnsi="Bookman Old Style"/>
          <w:sz w:val="24"/>
          <w:szCs w:val="24"/>
        </w:rPr>
        <w:t xml:space="preserve"> per </w:t>
      </w:r>
      <w:r>
        <w:rPr>
          <w:rFonts w:ascii="Bookman Old Style" w:hAnsi="Bookman Old Style"/>
          <w:sz w:val="24"/>
          <w:szCs w:val="24"/>
        </w:rPr>
        <w:t xml:space="preserve">meglio esprimere ed </w:t>
      </w:r>
      <w:r w:rsidRPr="002D050B">
        <w:rPr>
          <w:rFonts w:ascii="Bookman Old Style" w:hAnsi="Bookman Old Style"/>
          <w:sz w:val="24"/>
          <w:szCs w:val="24"/>
        </w:rPr>
        <w:t>attuare questo dono</w:t>
      </w:r>
      <w:r>
        <w:rPr>
          <w:rFonts w:ascii="Bookman Old Style" w:hAnsi="Bookman Old Style"/>
          <w:sz w:val="24"/>
          <w:szCs w:val="24"/>
        </w:rPr>
        <w:t>, in modo originale e profetico,</w:t>
      </w:r>
      <w:r w:rsidRPr="002D050B">
        <w:rPr>
          <w:rFonts w:ascii="Bookman Old Style" w:hAnsi="Bookman Old Style"/>
          <w:sz w:val="24"/>
          <w:szCs w:val="24"/>
        </w:rPr>
        <w:t xml:space="preserve"> in </w:t>
      </w:r>
      <w:r>
        <w:rPr>
          <w:rFonts w:ascii="Bookman Old Style" w:hAnsi="Bookman Old Style"/>
          <w:sz w:val="24"/>
          <w:szCs w:val="24"/>
        </w:rPr>
        <w:t>questi nostri giorni e nelle diverse situazioni ecclesiali e sociali, chiamate ad attraversare l’attuale cambiamento d’epoca.</w:t>
      </w:r>
    </w:p>
    <w:p w:rsidR="004B7BFE" w:rsidRPr="002D050B" w:rsidRDefault="004B7BFE" w:rsidP="004B7BFE">
      <w:pPr>
        <w:spacing w:after="0" w:line="240" w:lineRule="auto"/>
        <w:jc w:val="both"/>
        <w:rPr>
          <w:rFonts w:ascii="Bookman Old Style" w:hAnsi="Bookman Old Style"/>
          <w:sz w:val="24"/>
          <w:szCs w:val="24"/>
        </w:rPr>
      </w:pPr>
    </w:p>
    <w:p w:rsidR="004B7BFE" w:rsidRPr="002D050B" w:rsidRDefault="004B7BFE" w:rsidP="004B7BFE">
      <w:pPr>
        <w:spacing w:after="0" w:line="240" w:lineRule="auto"/>
        <w:jc w:val="both"/>
        <w:rPr>
          <w:rFonts w:ascii="Bookman Old Style" w:eastAsia="Calibri" w:hAnsi="Bookman Old Style" w:cs="Times New Roman"/>
          <w:sz w:val="24"/>
          <w:szCs w:val="24"/>
        </w:rPr>
      </w:pPr>
      <w:r w:rsidRPr="002D050B">
        <w:rPr>
          <w:rFonts w:ascii="Bookman Old Style" w:hAnsi="Bookman Old Style"/>
          <w:sz w:val="24"/>
          <w:szCs w:val="24"/>
        </w:rPr>
        <w:lastRenderedPageBreak/>
        <w:t xml:space="preserve">E’ bene lasciarci </w:t>
      </w:r>
      <w:r w:rsidRPr="002D050B">
        <w:rPr>
          <w:rFonts w:ascii="Bookman Old Style" w:hAnsi="Bookman Old Style"/>
          <w:b/>
          <w:i/>
          <w:sz w:val="24"/>
          <w:szCs w:val="24"/>
        </w:rPr>
        <w:t xml:space="preserve">provocare ed educare dai bambini e </w:t>
      </w:r>
      <w:r>
        <w:rPr>
          <w:rFonts w:ascii="Bookman Old Style" w:hAnsi="Bookman Old Style"/>
          <w:b/>
          <w:i/>
          <w:sz w:val="24"/>
          <w:szCs w:val="24"/>
        </w:rPr>
        <w:t xml:space="preserve">dai </w:t>
      </w:r>
      <w:r w:rsidRPr="002D050B">
        <w:rPr>
          <w:rFonts w:ascii="Bookman Old Style" w:hAnsi="Bookman Old Style"/>
          <w:b/>
          <w:i/>
          <w:sz w:val="24"/>
          <w:szCs w:val="24"/>
        </w:rPr>
        <w:t>ragazzi</w:t>
      </w:r>
      <w:r>
        <w:rPr>
          <w:rFonts w:ascii="Bookman Old Style" w:hAnsi="Bookman Old Style"/>
          <w:b/>
          <w:i/>
          <w:sz w:val="24"/>
          <w:szCs w:val="24"/>
        </w:rPr>
        <w:t>,</w:t>
      </w:r>
      <w:r w:rsidRPr="002D050B">
        <w:rPr>
          <w:rFonts w:ascii="Bookman Old Style" w:hAnsi="Bookman Old Style"/>
          <w:sz w:val="24"/>
          <w:szCs w:val="24"/>
        </w:rPr>
        <w:t xml:space="preserve"> nella loro immediatezza  relazionale, evitando di condizionarli con le nostre paure</w:t>
      </w:r>
      <w:r>
        <w:rPr>
          <w:rFonts w:ascii="Bookman Old Style" w:hAnsi="Bookman Old Style"/>
          <w:sz w:val="24"/>
          <w:szCs w:val="24"/>
        </w:rPr>
        <w:t>,</w:t>
      </w:r>
      <w:r w:rsidRPr="002D050B">
        <w:rPr>
          <w:rFonts w:ascii="Bookman Old Style" w:hAnsi="Bookman Old Style"/>
          <w:sz w:val="24"/>
          <w:szCs w:val="24"/>
        </w:rPr>
        <w:t xml:space="preserve"> riserve sociologiche</w:t>
      </w:r>
      <w:r>
        <w:rPr>
          <w:rFonts w:ascii="Bookman Old Style" w:hAnsi="Bookman Old Style"/>
          <w:sz w:val="24"/>
          <w:szCs w:val="24"/>
        </w:rPr>
        <w:t xml:space="preserve"> e pretese ideologiche di difesa dell’identità</w:t>
      </w:r>
      <w:r w:rsidRPr="002D050B">
        <w:rPr>
          <w:rFonts w:ascii="Bookman Old Style" w:hAnsi="Bookman Old Style"/>
          <w:sz w:val="24"/>
          <w:szCs w:val="24"/>
        </w:rPr>
        <w:t>. Come pure s</w:t>
      </w:r>
      <w:r w:rsidRPr="002D050B">
        <w:rPr>
          <w:rFonts w:ascii="Bookman Old Style" w:eastAsia="Calibri" w:hAnsi="Bookman Old Style" w:cs="Times New Roman"/>
          <w:sz w:val="24"/>
          <w:szCs w:val="24"/>
        </w:rPr>
        <w:t>i ritiene che sia un fattore di grande importanza quello di sviluppare un’educazione particolarmente attenta a queste tematiche già a partire dalla prima infanzia.</w:t>
      </w:r>
    </w:p>
    <w:p w:rsidR="004B7BFE" w:rsidRDefault="004B7BFE" w:rsidP="004B7BFE">
      <w:pPr>
        <w:spacing w:after="0" w:line="240" w:lineRule="auto"/>
        <w:jc w:val="both"/>
        <w:rPr>
          <w:rFonts w:ascii="Bookman Old Style" w:hAnsi="Bookman Old Style"/>
          <w:sz w:val="24"/>
          <w:szCs w:val="24"/>
        </w:rPr>
      </w:pPr>
      <w:r w:rsidRPr="002D050B">
        <w:rPr>
          <w:rFonts w:ascii="Bookman Old Style" w:hAnsi="Bookman Old Style"/>
          <w:sz w:val="24"/>
          <w:szCs w:val="24"/>
        </w:rPr>
        <w:t xml:space="preserve"> </w:t>
      </w:r>
    </w:p>
    <w:p w:rsidR="004B7BFE" w:rsidRPr="002D050B" w:rsidRDefault="004B7BFE" w:rsidP="004B7BFE">
      <w:pPr>
        <w:spacing w:after="0" w:line="240" w:lineRule="auto"/>
        <w:jc w:val="both"/>
        <w:rPr>
          <w:rFonts w:ascii="Bookman Old Style" w:hAnsi="Bookman Old Style"/>
          <w:sz w:val="24"/>
          <w:szCs w:val="24"/>
        </w:rPr>
      </w:pPr>
    </w:p>
    <w:p w:rsidR="004B7BFE" w:rsidRPr="002D050B" w:rsidRDefault="004B7BFE" w:rsidP="004B7BFE">
      <w:pPr>
        <w:spacing w:after="0" w:line="240" w:lineRule="auto"/>
        <w:jc w:val="both"/>
        <w:rPr>
          <w:rFonts w:ascii="Bookman Old Style" w:hAnsi="Bookman Old Style"/>
          <w:b/>
          <w:sz w:val="24"/>
          <w:szCs w:val="24"/>
        </w:rPr>
      </w:pPr>
      <w:r w:rsidRPr="002D050B">
        <w:rPr>
          <w:rFonts w:ascii="Bookman Old Style" w:hAnsi="Bookman Old Style"/>
          <w:b/>
          <w:sz w:val="24"/>
          <w:szCs w:val="24"/>
        </w:rPr>
        <w:t>3.  La priorità dell’Evangelizzazione</w:t>
      </w:r>
    </w:p>
    <w:p w:rsidR="004B7BFE" w:rsidRPr="002D050B" w:rsidRDefault="004B7BFE" w:rsidP="004B7BFE">
      <w:pPr>
        <w:spacing w:after="0" w:line="240" w:lineRule="auto"/>
        <w:jc w:val="both"/>
        <w:rPr>
          <w:rFonts w:ascii="Bookman Old Style" w:hAnsi="Bookman Old Style"/>
          <w:sz w:val="24"/>
          <w:szCs w:val="24"/>
        </w:rPr>
      </w:pPr>
      <w:r w:rsidRPr="002D050B">
        <w:rPr>
          <w:rFonts w:ascii="Bookman Old Style" w:hAnsi="Bookman Old Style"/>
          <w:sz w:val="24"/>
          <w:szCs w:val="24"/>
        </w:rPr>
        <w:t xml:space="preserve">E’ questo il tema e la missione che ci spinge ad evidenziare meno il </w:t>
      </w:r>
      <w:r w:rsidRPr="002D050B">
        <w:rPr>
          <w:rFonts w:ascii="Bookman Old Style" w:hAnsi="Bookman Old Style"/>
          <w:b/>
          <w:i/>
          <w:sz w:val="24"/>
          <w:szCs w:val="24"/>
        </w:rPr>
        <w:t>noi – loro</w:t>
      </w:r>
      <w:r w:rsidRPr="002D050B">
        <w:rPr>
          <w:rFonts w:ascii="Bookman Old Style" w:hAnsi="Bookman Old Style"/>
          <w:sz w:val="24"/>
          <w:szCs w:val="24"/>
        </w:rPr>
        <w:t xml:space="preserve"> e a privilegiare prassi concrete del lavorare insieme in ambiti culturali, caritativi</w:t>
      </w:r>
      <w:r>
        <w:rPr>
          <w:rFonts w:ascii="Bookman Old Style" w:hAnsi="Bookman Old Style"/>
          <w:sz w:val="24"/>
          <w:szCs w:val="24"/>
        </w:rPr>
        <w:t xml:space="preserve"> e</w:t>
      </w:r>
      <w:r w:rsidRPr="002D050B">
        <w:rPr>
          <w:rFonts w:ascii="Bookman Old Style" w:hAnsi="Bookman Old Style"/>
          <w:sz w:val="24"/>
          <w:szCs w:val="24"/>
        </w:rPr>
        <w:t xml:space="preserve"> liturgici</w:t>
      </w:r>
      <w:r>
        <w:rPr>
          <w:rFonts w:ascii="Bookman Old Style" w:hAnsi="Bookman Old Style"/>
          <w:sz w:val="24"/>
          <w:szCs w:val="24"/>
        </w:rPr>
        <w:t>,</w:t>
      </w:r>
      <w:r w:rsidRPr="002D050B">
        <w:rPr>
          <w:rFonts w:ascii="Bookman Old Style" w:hAnsi="Bookman Old Style"/>
          <w:sz w:val="24"/>
          <w:szCs w:val="24"/>
        </w:rPr>
        <w:t xml:space="preserve"> attraverso proposte e celebrazioni realmente “ecumeniche” e proposte a tutti, in particolari m</w:t>
      </w:r>
      <w:r>
        <w:rPr>
          <w:rFonts w:ascii="Bookman Old Style" w:hAnsi="Bookman Old Style"/>
          <w:sz w:val="24"/>
          <w:szCs w:val="24"/>
        </w:rPr>
        <w:t>o</w:t>
      </w:r>
      <w:r w:rsidRPr="002D050B">
        <w:rPr>
          <w:rFonts w:ascii="Bookman Old Style" w:hAnsi="Bookman Old Style"/>
          <w:sz w:val="24"/>
          <w:szCs w:val="24"/>
        </w:rPr>
        <w:t>menti durate l’anno.</w:t>
      </w:r>
    </w:p>
    <w:p w:rsidR="004B7BFE" w:rsidRPr="002D050B" w:rsidRDefault="004B7BFE" w:rsidP="004B7BFE">
      <w:pPr>
        <w:spacing w:after="0" w:line="240" w:lineRule="auto"/>
        <w:jc w:val="both"/>
        <w:rPr>
          <w:rFonts w:ascii="Bookman Old Style" w:hAnsi="Bookman Old Style"/>
          <w:sz w:val="24"/>
          <w:szCs w:val="24"/>
        </w:rPr>
      </w:pPr>
    </w:p>
    <w:p w:rsidR="004B7BFE" w:rsidRDefault="004B7BFE" w:rsidP="004B7BFE">
      <w:pPr>
        <w:spacing w:after="0" w:line="240" w:lineRule="auto"/>
        <w:jc w:val="both"/>
        <w:rPr>
          <w:rFonts w:ascii="Bookman Old Style" w:hAnsi="Bookman Old Style"/>
          <w:sz w:val="24"/>
          <w:szCs w:val="24"/>
        </w:rPr>
      </w:pPr>
      <w:r w:rsidRPr="002D050B">
        <w:rPr>
          <w:rFonts w:ascii="Bookman Old Style" w:hAnsi="Bookman Old Style"/>
          <w:sz w:val="24"/>
          <w:szCs w:val="24"/>
        </w:rPr>
        <w:t xml:space="preserve">Siamo tutti chiamati a curare meglio </w:t>
      </w:r>
      <w:r w:rsidRPr="002D050B">
        <w:rPr>
          <w:rFonts w:ascii="Bookman Old Style" w:hAnsi="Bookman Old Style"/>
          <w:b/>
          <w:i/>
          <w:sz w:val="24"/>
          <w:szCs w:val="24"/>
        </w:rPr>
        <w:t>l’approccio al</w:t>
      </w:r>
      <w:r>
        <w:rPr>
          <w:rFonts w:ascii="Bookman Old Style" w:hAnsi="Bookman Old Style"/>
          <w:b/>
          <w:i/>
          <w:sz w:val="24"/>
          <w:szCs w:val="24"/>
        </w:rPr>
        <w:t>le</w:t>
      </w:r>
      <w:r w:rsidRPr="002D050B">
        <w:rPr>
          <w:rFonts w:ascii="Bookman Old Style" w:hAnsi="Bookman Old Style"/>
          <w:b/>
          <w:i/>
          <w:sz w:val="24"/>
          <w:szCs w:val="24"/>
        </w:rPr>
        <w:t xml:space="preserve"> persone</w:t>
      </w:r>
      <w:r w:rsidRPr="002D050B">
        <w:rPr>
          <w:rFonts w:ascii="Bookman Old Style" w:hAnsi="Bookman Old Style"/>
          <w:sz w:val="24"/>
          <w:szCs w:val="24"/>
        </w:rPr>
        <w:t xml:space="preserve">, creando relazioni positive e di stima reciproca, riconoscendo che in questo campo siamo tutti “minoranza evangelica” che si interroga sulla reale e perseverante capacità di evangelizzare soprattutto in alcuni ambiti significativi </w:t>
      </w:r>
      <w:r>
        <w:rPr>
          <w:rFonts w:ascii="Bookman Old Style" w:hAnsi="Bookman Old Style"/>
          <w:sz w:val="24"/>
          <w:szCs w:val="24"/>
        </w:rPr>
        <w:t xml:space="preserve">per alcuni momenti della vita umana, </w:t>
      </w:r>
      <w:r w:rsidRPr="002D050B">
        <w:rPr>
          <w:rFonts w:ascii="Bookman Old Style" w:hAnsi="Bookman Old Style"/>
          <w:sz w:val="24"/>
          <w:szCs w:val="24"/>
        </w:rPr>
        <w:t>come ospedali, RSA</w:t>
      </w:r>
      <w:r>
        <w:rPr>
          <w:rFonts w:ascii="Bookman Old Style" w:hAnsi="Bookman Old Style"/>
          <w:sz w:val="24"/>
          <w:szCs w:val="24"/>
        </w:rPr>
        <w:t>, case di cura e ambienti educativi, nei quali l’incontro, il dialogo ed il coinvolgimento relazionale può diventare più immediato e continuativo.</w:t>
      </w:r>
    </w:p>
    <w:p w:rsidR="004B7BFE" w:rsidRPr="002D050B" w:rsidRDefault="004B7BFE" w:rsidP="004B7BFE">
      <w:pPr>
        <w:spacing w:after="0" w:line="240" w:lineRule="auto"/>
        <w:jc w:val="both"/>
        <w:rPr>
          <w:rFonts w:ascii="Bookman Old Style" w:hAnsi="Bookman Old Style"/>
          <w:sz w:val="24"/>
          <w:szCs w:val="24"/>
        </w:rPr>
      </w:pPr>
    </w:p>
    <w:p w:rsidR="004B7BFE" w:rsidRPr="002D050B" w:rsidRDefault="004B7BFE" w:rsidP="004B7BFE">
      <w:pPr>
        <w:spacing w:after="0" w:line="240" w:lineRule="auto"/>
        <w:jc w:val="both"/>
        <w:rPr>
          <w:rFonts w:ascii="Bookman Old Style" w:hAnsi="Bookman Old Style"/>
          <w:sz w:val="24"/>
          <w:szCs w:val="24"/>
        </w:rPr>
      </w:pPr>
      <w:r w:rsidRPr="002D050B">
        <w:rPr>
          <w:rFonts w:ascii="Bookman Old Style" w:hAnsi="Bookman Old Style"/>
          <w:sz w:val="24"/>
          <w:szCs w:val="24"/>
        </w:rPr>
        <w:t xml:space="preserve">Sarebbe utile invitare i nostri </w:t>
      </w:r>
      <w:r w:rsidRPr="002D050B">
        <w:rPr>
          <w:rFonts w:ascii="Bookman Old Style" w:hAnsi="Bookman Old Style"/>
          <w:b/>
          <w:i/>
          <w:sz w:val="24"/>
          <w:szCs w:val="24"/>
        </w:rPr>
        <w:t>molti giovani che hanno vissuto esperienze scolastiche</w:t>
      </w:r>
      <w:r w:rsidRPr="002D050B">
        <w:rPr>
          <w:rFonts w:ascii="Bookman Old Style" w:hAnsi="Bookman Old Style"/>
          <w:sz w:val="24"/>
          <w:szCs w:val="24"/>
        </w:rPr>
        <w:t xml:space="preserve"> e formative, per un tempo prolungato, all’estero a raccontare come loro hanno saputo nutrire ed esprimere, da “migranti”, il loro cammino di fede e di fraternità evangelica.     </w:t>
      </w:r>
    </w:p>
    <w:p w:rsidR="004B7BFE" w:rsidRPr="002D050B" w:rsidRDefault="004B7BFE" w:rsidP="004B7BFE">
      <w:pPr>
        <w:spacing w:after="0" w:line="240" w:lineRule="auto"/>
        <w:jc w:val="both"/>
        <w:rPr>
          <w:rFonts w:ascii="Bookman Old Style" w:hAnsi="Bookman Old Style"/>
          <w:b/>
          <w:sz w:val="24"/>
          <w:szCs w:val="24"/>
        </w:rPr>
      </w:pPr>
    </w:p>
    <w:p w:rsidR="004B7BFE" w:rsidRPr="002D050B" w:rsidRDefault="004B7BFE" w:rsidP="004B7BFE">
      <w:pPr>
        <w:spacing w:after="0" w:line="240" w:lineRule="auto"/>
        <w:jc w:val="both"/>
        <w:rPr>
          <w:rFonts w:ascii="Bookman Old Style" w:hAnsi="Bookman Old Style"/>
          <w:b/>
          <w:sz w:val="24"/>
          <w:szCs w:val="24"/>
        </w:rPr>
      </w:pPr>
      <w:r w:rsidRPr="002D050B">
        <w:rPr>
          <w:rFonts w:ascii="Bookman Old Style" w:hAnsi="Bookman Old Style"/>
          <w:sz w:val="24"/>
          <w:szCs w:val="24"/>
        </w:rPr>
        <w:t xml:space="preserve">La presenza dei </w:t>
      </w:r>
      <w:r w:rsidRPr="002D050B">
        <w:rPr>
          <w:rFonts w:ascii="Bookman Old Style" w:hAnsi="Bookman Old Style"/>
          <w:b/>
          <w:sz w:val="24"/>
          <w:szCs w:val="24"/>
        </w:rPr>
        <w:t>cattolici di altre nazioni</w:t>
      </w:r>
      <w:r w:rsidRPr="002D050B">
        <w:rPr>
          <w:rFonts w:ascii="Bookman Old Style" w:hAnsi="Bookman Old Style"/>
          <w:sz w:val="24"/>
          <w:szCs w:val="24"/>
        </w:rPr>
        <w:t xml:space="preserve"> e continenti si presenta come </w:t>
      </w:r>
      <w:r w:rsidRPr="002D050B">
        <w:rPr>
          <w:rFonts w:ascii="Bookman Old Style" w:hAnsi="Bookman Old Style"/>
          <w:b/>
          <w:sz w:val="24"/>
          <w:szCs w:val="24"/>
        </w:rPr>
        <w:t xml:space="preserve">una risorsa ed è urgente </w:t>
      </w:r>
      <w:r w:rsidRPr="002D050B">
        <w:rPr>
          <w:rFonts w:ascii="Bookman Old Style" w:hAnsi="Bookman Old Style"/>
          <w:sz w:val="24"/>
          <w:szCs w:val="24"/>
        </w:rPr>
        <w:t xml:space="preserve">apprendere ed esercitare un reale </w:t>
      </w:r>
      <w:r w:rsidRPr="002D050B">
        <w:rPr>
          <w:rFonts w:ascii="Bookman Old Style" w:hAnsi="Bookman Old Style"/>
          <w:b/>
          <w:sz w:val="24"/>
          <w:szCs w:val="24"/>
        </w:rPr>
        <w:t>stile ecumenico</w:t>
      </w:r>
      <w:r>
        <w:rPr>
          <w:rFonts w:ascii="Bookman Old Style" w:hAnsi="Bookman Old Style"/>
          <w:b/>
          <w:sz w:val="24"/>
          <w:szCs w:val="24"/>
        </w:rPr>
        <w:t>.</w:t>
      </w:r>
    </w:p>
    <w:p w:rsidR="004B7BFE" w:rsidRDefault="004B7BFE" w:rsidP="004B7BFE">
      <w:pPr>
        <w:spacing w:after="0" w:line="240" w:lineRule="auto"/>
        <w:jc w:val="both"/>
        <w:rPr>
          <w:rFonts w:ascii="Bookman Old Style" w:eastAsia="Calibri" w:hAnsi="Bookman Old Style" w:cs="Times New Roman"/>
          <w:sz w:val="24"/>
          <w:szCs w:val="24"/>
        </w:rPr>
      </w:pPr>
    </w:p>
    <w:p w:rsidR="004B7BFE" w:rsidRDefault="004B7BFE" w:rsidP="004B7BFE">
      <w:pPr>
        <w:spacing w:after="0" w:line="240" w:lineRule="auto"/>
        <w:jc w:val="both"/>
        <w:rPr>
          <w:rFonts w:ascii="Bookman Old Style" w:eastAsia="Calibri" w:hAnsi="Bookman Old Style" w:cs="Times New Roman"/>
          <w:sz w:val="24"/>
          <w:szCs w:val="24"/>
        </w:rPr>
      </w:pPr>
      <w:r w:rsidRPr="002D050B">
        <w:rPr>
          <w:rFonts w:ascii="Bookman Old Style" w:eastAsia="Calibri" w:hAnsi="Bookman Old Style" w:cs="Times New Roman"/>
          <w:sz w:val="24"/>
          <w:szCs w:val="24"/>
        </w:rPr>
        <w:t xml:space="preserve">Riguardo al </w:t>
      </w:r>
      <w:r w:rsidRPr="00546876">
        <w:rPr>
          <w:rFonts w:ascii="Bookman Old Style" w:eastAsia="Calibri" w:hAnsi="Bookman Old Style" w:cs="Times New Roman"/>
          <w:sz w:val="24"/>
          <w:szCs w:val="24"/>
        </w:rPr>
        <w:t>rapporto con</w:t>
      </w:r>
      <w:r w:rsidRPr="002D050B">
        <w:rPr>
          <w:rFonts w:ascii="Bookman Old Style" w:eastAsia="Calibri" w:hAnsi="Bookman Old Style" w:cs="Times New Roman"/>
          <w:b/>
          <w:i/>
          <w:sz w:val="24"/>
          <w:szCs w:val="24"/>
        </w:rPr>
        <w:t xml:space="preserve"> le diverse cappellanie</w:t>
      </w:r>
      <w:r w:rsidRPr="002D050B">
        <w:rPr>
          <w:rFonts w:ascii="Bookman Old Style" w:eastAsia="Calibri" w:hAnsi="Bookman Old Style" w:cs="Times New Roman"/>
          <w:sz w:val="24"/>
          <w:szCs w:val="24"/>
        </w:rPr>
        <w:t xml:space="preserve">, viene avanzata la proposta che ogni realtà </w:t>
      </w:r>
      <w:r>
        <w:rPr>
          <w:rFonts w:ascii="Bookman Old Style" w:eastAsia="Calibri" w:hAnsi="Bookman Old Style" w:cs="Times New Roman"/>
          <w:sz w:val="24"/>
          <w:szCs w:val="24"/>
        </w:rPr>
        <w:t xml:space="preserve">ecclesiale </w:t>
      </w:r>
      <w:r w:rsidRPr="002D050B">
        <w:rPr>
          <w:rFonts w:ascii="Bookman Old Style" w:eastAsia="Calibri" w:hAnsi="Bookman Old Style" w:cs="Times New Roman"/>
          <w:sz w:val="24"/>
          <w:szCs w:val="24"/>
        </w:rPr>
        <w:t xml:space="preserve">di cattolici di diversa nazionalità possa </w:t>
      </w:r>
      <w:r>
        <w:rPr>
          <w:rFonts w:ascii="Bookman Old Style" w:eastAsia="Calibri" w:hAnsi="Bookman Old Style" w:cs="Times New Roman"/>
          <w:sz w:val="24"/>
          <w:szCs w:val="24"/>
        </w:rPr>
        <w:t xml:space="preserve">privilegiare la </w:t>
      </w:r>
      <w:r w:rsidRPr="002D050B">
        <w:rPr>
          <w:rFonts w:ascii="Bookman Old Style" w:eastAsia="Calibri" w:hAnsi="Bookman Old Style" w:cs="Times New Roman"/>
          <w:sz w:val="24"/>
          <w:szCs w:val="24"/>
        </w:rPr>
        <w:t>celebra</w:t>
      </w:r>
      <w:r>
        <w:rPr>
          <w:rFonts w:ascii="Bookman Old Style" w:eastAsia="Calibri" w:hAnsi="Bookman Old Style" w:cs="Times New Roman"/>
          <w:sz w:val="24"/>
          <w:szCs w:val="24"/>
        </w:rPr>
        <w:t xml:space="preserve">zione delle principali liturgie e delle proprie </w:t>
      </w:r>
      <w:r w:rsidRPr="002D050B">
        <w:rPr>
          <w:rFonts w:ascii="Bookman Old Style" w:eastAsia="Calibri" w:hAnsi="Bookman Old Style" w:cs="Times New Roman"/>
          <w:sz w:val="24"/>
          <w:szCs w:val="24"/>
        </w:rPr>
        <w:t>fest</w:t>
      </w:r>
      <w:r>
        <w:rPr>
          <w:rFonts w:ascii="Bookman Old Style" w:eastAsia="Calibri" w:hAnsi="Bookman Old Style" w:cs="Times New Roman"/>
          <w:sz w:val="24"/>
          <w:szCs w:val="24"/>
        </w:rPr>
        <w:t>e</w:t>
      </w:r>
      <w:r w:rsidRPr="002D050B">
        <w:rPr>
          <w:rFonts w:ascii="Bookman Old Style" w:eastAsia="Calibri" w:hAnsi="Bookman Old Style" w:cs="Times New Roman"/>
          <w:sz w:val="24"/>
          <w:szCs w:val="24"/>
        </w:rPr>
        <w:t xml:space="preserve"> tradizional</w:t>
      </w:r>
      <w:r>
        <w:rPr>
          <w:rFonts w:ascii="Bookman Old Style" w:eastAsia="Calibri" w:hAnsi="Bookman Old Style" w:cs="Times New Roman"/>
          <w:sz w:val="24"/>
          <w:szCs w:val="24"/>
        </w:rPr>
        <w:t>i</w:t>
      </w:r>
      <w:r w:rsidRPr="002D050B">
        <w:rPr>
          <w:rFonts w:ascii="Bookman Old Style" w:eastAsia="Calibri" w:hAnsi="Bookman Old Style" w:cs="Times New Roman"/>
          <w:sz w:val="24"/>
          <w:szCs w:val="24"/>
        </w:rPr>
        <w:t xml:space="preserve"> nella parrocchia </w:t>
      </w:r>
      <w:r>
        <w:rPr>
          <w:rFonts w:ascii="Bookman Old Style" w:eastAsia="Calibri" w:hAnsi="Bookman Old Style" w:cs="Times New Roman"/>
          <w:sz w:val="24"/>
          <w:szCs w:val="24"/>
        </w:rPr>
        <w:t>di appartenenza o dove sono normalmente ospitati</w:t>
      </w:r>
      <w:r w:rsidRPr="002D050B">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invitando </w:t>
      </w:r>
      <w:r w:rsidRPr="002D050B">
        <w:rPr>
          <w:rFonts w:ascii="Bookman Old Style" w:eastAsia="Calibri" w:hAnsi="Bookman Old Style" w:cs="Times New Roman"/>
          <w:sz w:val="24"/>
          <w:szCs w:val="24"/>
        </w:rPr>
        <w:t>l’intera comunità cristiana</w:t>
      </w:r>
      <w:r>
        <w:rPr>
          <w:rFonts w:ascii="Bookman Old Style" w:eastAsia="Calibri" w:hAnsi="Bookman Old Style" w:cs="Times New Roman"/>
          <w:sz w:val="24"/>
          <w:szCs w:val="24"/>
        </w:rPr>
        <w:t xml:space="preserve"> locale</w:t>
      </w:r>
      <w:r w:rsidRPr="002D050B">
        <w:rPr>
          <w:rFonts w:ascii="Bookman Old Style" w:eastAsia="Calibri" w:hAnsi="Bookman Old Style" w:cs="Times New Roman"/>
          <w:sz w:val="24"/>
          <w:szCs w:val="24"/>
        </w:rPr>
        <w:t xml:space="preserve">. </w:t>
      </w:r>
    </w:p>
    <w:p w:rsidR="004B7BFE" w:rsidRDefault="004B7BFE" w:rsidP="004B7BFE">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Per questo si ritiene opportuno rendere</w:t>
      </w:r>
      <w:r w:rsidRPr="002D050B">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più evidenti </w:t>
      </w:r>
      <w:r w:rsidRPr="00071344">
        <w:rPr>
          <w:rFonts w:ascii="Bookman Old Style" w:eastAsia="Calibri" w:hAnsi="Bookman Old Style" w:cs="Times New Roman"/>
          <w:sz w:val="24"/>
          <w:szCs w:val="24"/>
        </w:rPr>
        <w:t xml:space="preserve">alcuni segni </w:t>
      </w:r>
      <w:r>
        <w:rPr>
          <w:rFonts w:ascii="Bookman Old Style" w:eastAsia="Calibri" w:hAnsi="Bookman Old Style" w:cs="Times New Roman"/>
          <w:sz w:val="24"/>
          <w:szCs w:val="24"/>
        </w:rPr>
        <w:t xml:space="preserve">di vita </w:t>
      </w:r>
      <w:r w:rsidRPr="00071344">
        <w:rPr>
          <w:rFonts w:ascii="Bookman Old Style" w:eastAsia="Calibri" w:hAnsi="Bookman Old Style" w:cs="Times New Roman"/>
          <w:sz w:val="24"/>
          <w:szCs w:val="24"/>
        </w:rPr>
        <w:t>pastoral</w:t>
      </w:r>
      <w:r>
        <w:rPr>
          <w:rFonts w:ascii="Bookman Old Style" w:eastAsia="Calibri" w:hAnsi="Bookman Old Style" w:cs="Times New Roman"/>
          <w:sz w:val="24"/>
          <w:szCs w:val="24"/>
        </w:rPr>
        <w:t xml:space="preserve">e di questa presenza, </w:t>
      </w:r>
      <w:r w:rsidRPr="002D050B">
        <w:rPr>
          <w:rFonts w:ascii="Bookman Old Style" w:eastAsia="Calibri" w:hAnsi="Bookman Old Style" w:cs="Times New Roman"/>
          <w:sz w:val="24"/>
          <w:szCs w:val="24"/>
        </w:rPr>
        <w:t>per far</w:t>
      </w:r>
      <w:r>
        <w:rPr>
          <w:rFonts w:ascii="Bookman Old Style" w:eastAsia="Calibri" w:hAnsi="Bookman Old Style" w:cs="Times New Roman"/>
          <w:sz w:val="24"/>
          <w:szCs w:val="24"/>
        </w:rPr>
        <w:t xml:space="preserve"> meglio </w:t>
      </w:r>
      <w:r w:rsidRPr="002D050B">
        <w:rPr>
          <w:rFonts w:ascii="Bookman Old Style" w:eastAsia="Calibri" w:hAnsi="Bookman Old Style" w:cs="Times New Roman"/>
          <w:sz w:val="24"/>
          <w:szCs w:val="24"/>
        </w:rPr>
        <w:t>comprender</w:t>
      </w:r>
      <w:r>
        <w:rPr>
          <w:rFonts w:ascii="Bookman Old Style" w:eastAsia="Calibri" w:hAnsi="Bookman Old Style" w:cs="Times New Roman"/>
          <w:sz w:val="24"/>
          <w:szCs w:val="24"/>
        </w:rPr>
        <w:t>n</w:t>
      </w:r>
      <w:r w:rsidRPr="002D050B">
        <w:rPr>
          <w:rFonts w:ascii="Bookman Old Style" w:eastAsia="Calibri" w:hAnsi="Bookman Old Style" w:cs="Times New Roman"/>
          <w:sz w:val="24"/>
          <w:szCs w:val="24"/>
        </w:rPr>
        <w:t xml:space="preserve">e </w:t>
      </w:r>
      <w:r>
        <w:rPr>
          <w:rFonts w:ascii="Bookman Old Style" w:eastAsia="Calibri" w:hAnsi="Bookman Old Style" w:cs="Times New Roman"/>
          <w:sz w:val="24"/>
          <w:szCs w:val="24"/>
        </w:rPr>
        <w:t>il valore</w:t>
      </w:r>
      <w:r w:rsidRPr="002D050B">
        <w:rPr>
          <w:rFonts w:ascii="Bookman Old Style" w:eastAsia="Calibri" w:hAnsi="Bookman Old Style" w:cs="Times New Roman"/>
          <w:sz w:val="24"/>
          <w:szCs w:val="24"/>
        </w:rPr>
        <w:t>, propo</w:t>
      </w:r>
      <w:r>
        <w:rPr>
          <w:rFonts w:ascii="Bookman Old Style" w:eastAsia="Calibri" w:hAnsi="Bookman Old Style" w:cs="Times New Roman"/>
          <w:sz w:val="24"/>
          <w:szCs w:val="24"/>
        </w:rPr>
        <w:t>nendo</w:t>
      </w:r>
      <w:r w:rsidRPr="002D050B">
        <w:rPr>
          <w:rFonts w:ascii="Bookman Old Style" w:eastAsia="Calibri" w:hAnsi="Bookman Old Style" w:cs="Times New Roman"/>
          <w:sz w:val="24"/>
          <w:szCs w:val="24"/>
        </w:rPr>
        <w:t xml:space="preserve"> loro </w:t>
      </w:r>
      <w:r>
        <w:rPr>
          <w:rFonts w:ascii="Bookman Old Style" w:eastAsia="Calibri" w:hAnsi="Bookman Old Style" w:cs="Times New Roman"/>
          <w:sz w:val="24"/>
          <w:szCs w:val="24"/>
        </w:rPr>
        <w:t xml:space="preserve">anche </w:t>
      </w:r>
      <w:r w:rsidRPr="002D050B">
        <w:rPr>
          <w:rFonts w:ascii="Bookman Old Style" w:eastAsia="Calibri" w:hAnsi="Bookman Old Style" w:cs="Times New Roman"/>
          <w:sz w:val="24"/>
          <w:szCs w:val="24"/>
        </w:rPr>
        <w:t>nuove forme di coinvolgimento</w:t>
      </w:r>
      <w:r>
        <w:rPr>
          <w:rFonts w:ascii="Bookman Old Style" w:eastAsia="Calibri" w:hAnsi="Bookman Old Style" w:cs="Times New Roman"/>
          <w:sz w:val="24"/>
          <w:szCs w:val="24"/>
        </w:rPr>
        <w:t xml:space="preserve"> e di collaborazione liturgica, catechetica e formativa al bene comune</w:t>
      </w:r>
      <w:r w:rsidRPr="002D050B">
        <w:rPr>
          <w:rFonts w:ascii="Bookman Old Style" w:eastAsia="Calibri" w:hAnsi="Bookman Old Style" w:cs="Times New Roman"/>
          <w:sz w:val="24"/>
          <w:szCs w:val="24"/>
        </w:rPr>
        <w:t xml:space="preserve">. </w:t>
      </w:r>
    </w:p>
    <w:p w:rsidR="004B7BFE" w:rsidRPr="002D050B" w:rsidRDefault="004B7BFE" w:rsidP="004B7BFE">
      <w:pPr>
        <w:spacing w:after="0" w:line="240" w:lineRule="auto"/>
        <w:jc w:val="both"/>
        <w:rPr>
          <w:rFonts w:ascii="Bookman Old Style" w:hAnsi="Bookman Old Style"/>
          <w:i/>
          <w:sz w:val="24"/>
          <w:szCs w:val="24"/>
        </w:rPr>
      </w:pPr>
      <w:r>
        <w:rPr>
          <w:rFonts w:ascii="Bookman Old Style" w:eastAsia="Calibri" w:hAnsi="Bookman Old Style" w:cs="Times New Roman"/>
          <w:sz w:val="24"/>
          <w:szCs w:val="24"/>
        </w:rPr>
        <w:t xml:space="preserve">Particolare attenzione occorrerà avere nei confronti </w:t>
      </w:r>
      <w:r w:rsidRPr="002D050B">
        <w:rPr>
          <w:rFonts w:ascii="Bookman Old Style" w:eastAsia="Calibri" w:hAnsi="Bookman Old Style" w:cs="Times New Roman"/>
          <w:sz w:val="24"/>
          <w:szCs w:val="24"/>
        </w:rPr>
        <w:t>d</w:t>
      </w:r>
      <w:r>
        <w:rPr>
          <w:rFonts w:ascii="Bookman Old Style" w:eastAsia="Calibri" w:hAnsi="Bookman Old Style" w:cs="Times New Roman"/>
          <w:sz w:val="24"/>
          <w:szCs w:val="24"/>
        </w:rPr>
        <w:t>i</w:t>
      </w:r>
      <w:r w:rsidRPr="002D050B">
        <w:rPr>
          <w:rFonts w:ascii="Bookman Old Style" w:eastAsia="Calibri" w:hAnsi="Bookman Old Style" w:cs="Times New Roman"/>
          <w:sz w:val="24"/>
          <w:szCs w:val="24"/>
        </w:rPr>
        <w:t xml:space="preserve"> eventuali grosse </w:t>
      </w:r>
      <w:proofErr w:type="spellStart"/>
      <w:r w:rsidRPr="002D050B">
        <w:rPr>
          <w:rFonts w:ascii="Bookman Old Style" w:eastAsia="Calibri" w:hAnsi="Bookman Old Style" w:cs="Times New Roman"/>
          <w:i/>
          <w:sz w:val="24"/>
          <w:szCs w:val="24"/>
        </w:rPr>
        <w:t>enclavés</w:t>
      </w:r>
      <w:proofErr w:type="spellEnd"/>
      <w:r>
        <w:rPr>
          <w:rFonts w:ascii="Bookman Old Style" w:eastAsia="Calibri" w:hAnsi="Bookman Old Style" w:cs="Times New Roman"/>
          <w:sz w:val="24"/>
          <w:szCs w:val="24"/>
        </w:rPr>
        <w:t xml:space="preserve"> ecclesiali </w:t>
      </w:r>
      <w:r w:rsidRPr="002D050B">
        <w:rPr>
          <w:rFonts w:ascii="Bookman Old Style" w:eastAsia="Calibri" w:hAnsi="Bookman Old Style" w:cs="Times New Roman"/>
          <w:sz w:val="24"/>
          <w:szCs w:val="24"/>
        </w:rPr>
        <w:t>di specifiche nazionalità</w:t>
      </w:r>
      <w:r>
        <w:rPr>
          <w:rFonts w:ascii="Bookman Old Style" w:eastAsia="Calibri" w:hAnsi="Bookman Old Style" w:cs="Times New Roman"/>
          <w:sz w:val="24"/>
          <w:szCs w:val="24"/>
        </w:rPr>
        <w:t>,</w:t>
      </w:r>
      <w:r w:rsidRPr="002D050B">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presenti </w:t>
      </w:r>
      <w:r w:rsidRPr="002D050B">
        <w:rPr>
          <w:rFonts w:ascii="Bookman Old Style" w:eastAsia="Calibri" w:hAnsi="Bookman Old Style" w:cs="Times New Roman"/>
          <w:sz w:val="24"/>
          <w:szCs w:val="24"/>
        </w:rPr>
        <w:t>sul territorio parrocchiale</w:t>
      </w:r>
      <w:r>
        <w:rPr>
          <w:rFonts w:ascii="Bookman Old Style" w:eastAsia="Calibri" w:hAnsi="Bookman Old Style" w:cs="Times New Roman"/>
          <w:sz w:val="24"/>
          <w:szCs w:val="24"/>
        </w:rPr>
        <w:t xml:space="preserve">. </w:t>
      </w:r>
      <w:r w:rsidRPr="002D050B">
        <w:rPr>
          <w:rFonts w:ascii="Bookman Old Style" w:eastAsia="Calibri" w:hAnsi="Bookman Old Style" w:cs="Times New Roman"/>
          <w:sz w:val="24"/>
          <w:szCs w:val="24"/>
        </w:rPr>
        <w:t xml:space="preserve"> </w:t>
      </w:r>
    </w:p>
    <w:p w:rsidR="002C5A5F" w:rsidRDefault="002C5A5F"/>
    <w:sectPr w:rsidR="002C5A5F" w:rsidSect="00B429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70EA"/>
    <w:multiLevelType w:val="hybridMultilevel"/>
    <w:tmpl w:val="2C04F4AA"/>
    <w:lvl w:ilvl="0" w:tplc="AEC66AF8">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6D4128"/>
    <w:multiLevelType w:val="hybridMultilevel"/>
    <w:tmpl w:val="7C706B9C"/>
    <w:lvl w:ilvl="0" w:tplc="AF8AB4D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3B72"/>
    <w:rsid w:val="0022452B"/>
    <w:rsid w:val="002C5A5F"/>
    <w:rsid w:val="002E3B72"/>
    <w:rsid w:val="004B7B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B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0">
    <w:name w:val="Pa0"/>
    <w:basedOn w:val="Normale"/>
    <w:next w:val="Normale"/>
    <w:rsid w:val="004B7BFE"/>
    <w:pPr>
      <w:autoSpaceDE w:val="0"/>
      <w:autoSpaceDN w:val="0"/>
      <w:adjustRightInd w:val="0"/>
      <w:spacing w:after="0" w:line="241" w:lineRule="atLeast"/>
    </w:pPr>
    <w:rPr>
      <w:rFonts w:ascii="Frutiger LT Std 47 Light Cn" w:eastAsia="Times New Roman" w:hAnsi="Frutiger LT Std 47 Light Cn" w:cs="Times New Roman"/>
      <w:sz w:val="24"/>
      <w:szCs w:val="24"/>
      <w:lang w:eastAsia="it-IT"/>
    </w:rPr>
  </w:style>
  <w:style w:type="character" w:customStyle="1" w:styleId="A8">
    <w:name w:val="A8"/>
    <w:rsid w:val="004B7BFE"/>
    <w:rPr>
      <w:rFonts w:cs="Frutiger LT Std 47 Light Cn"/>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2018-04-18T10:40:00Z</dcterms:created>
  <dcterms:modified xsi:type="dcterms:W3CDTF">2018-04-18T10:47:00Z</dcterms:modified>
</cp:coreProperties>
</file>